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A7F3C" w:rsidRPr="00F070A8" w:rsidRDefault="00453A09" w:rsidP="00F070A8">
      <w:pPr>
        <w:pStyle w:val="berschrift1"/>
        <w:rPr>
          <w:rFonts w:ascii="Cambria" w:hAnsi="Cambria"/>
          <w:color w:val="44546A" w:themeColor="text2"/>
        </w:rPr>
      </w:pPr>
      <w:r>
        <w:rPr>
          <w:rFonts w:ascii="Cambria" w:hAnsi="Cambria"/>
          <w:color w:val="44546A" w:themeColor="text2"/>
        </w:rPr>
        <w:t>Der lange Weg zum allgemeinen Wahlrecht</w:t>
      </w:r>
    </w:p>
    <w:p w:rsidR="00994A72" w:rsidRPr="00976654" w:rsidRDefault="00CC6E05" w:rsidP="00365BB3">
      <w:pPr>
        <w:jc w:val="both"/>
        <w:rPr>
          <w:rFonts w:ascii="Cambria" w:hAnsi="Cambria"/>
          <w:sz w:val="22"/>
        </w:rPr>
      </w:pPr>
      <w:r w:rsidRPr="00976654">
        <w:rPr>
          <w:rFonts w:ascii="Cambria" w:hAnsi="Cambria"/>
          <w:noProof/>
          <w:sz w:val="22"/>
        </w:rPr>
        <mc:AlternateContent>
          <mc:Choice Requires="wps">
            <w:drawing>
              <wp:anchor distT="0" distB="0" distL="114300" distR="114300" simplePos="0" relativeHeight="251659264" behindDoc="0" locked="0" layoutInCell="1" allowOverlap="1" wp14:anchorId="589111FD" wp14:editId="506BF817">
                <wp:simplePos x="0" y="0"/>
                <wp:positionH relativeFrom="column">
                  <wp:posOffset>3945198</wp:posOffset>
                </wp:positionH>
                <wp:positionV relativeFrom="paragraph">
                  <wp:posOffset>54725</wp:posOffset>
                </wp:positionV>
                <wp:extent cx="1738746" cy="4599709"/>
                <wp:effectExtent l="0" t="0" r="13970" b="10795"/>
                <wp:wrapSquare wrapText="bothSides"/>
                <wp:docPr id="1" name="Textfeld 1"/>
                <wp:cNvGraphicFramePr/>
                <a:graphic xmlns:a="http://schemas.openxmlformats.org/drawingml/2006/main">
                  <a:graphicData uri="http://schemas.microsoft.com/office/word/2010/wordprocessingShape">
                    <wps:wsp>
                      <wps:cNvSpPr txBox="1"/>
                      <wps:spPr>
                        <a:xfrm>
                          <a:off x="0" y="0"/>
                          <a:ext cx="1738746" cy="4599709"/>
                        </a:xfrm>
                        <a:prstGeom prst="rect">
                          <a:avLst/>
                        </a:prstGeom>
                        <a:solidFill>
                          <a:schemeClr val="lt1"/>
                        </a:solidFill>
                        <a:ln w="6350">
                          <a:solidFill>
                            <a:prstClr val="black"/>
                          </a:solidFill>
                        </a:ln>
                      </wps:spPr>
                      <wps:txbx>
                        <w:txbxContent>
                          <w:p w:rsidR="00CC6E05" w:rsidRPr="00CC6E05" w:rsidRDefault="00CC6E05" w:rsidP="00CC6E05">
                            <w:pPr>
                              <w:pStyle w:val="berschrift1"/>
                              <w:spacing w:after="120"/>
                              <w:jc w:val="center"/>
                              <w:rPr>
                                <w:rFonts w:asciiTheme="minorHAnsi" w:hAnsiTheme="minorHAnsi"/>
                                <w:sz w:val="20"/>
                              </w:rPr>
                            </w:pPr>
                            <w:r w:rsidRPr="00CC6E05">
                              <w:rPr>
                                <w:rFonts w:asciiTheme="minorHAnsi" w:hAnsiTheme="minorHAnsi"/>
                                <w:sz w:val="20"/>
                              </w:rPr>
                              <w:t>Einführung des Frauenwahlrechts in 20 europäischen Ländern</w:t>
                            </w:r>
                          </w:p>
                          <w:p w:rsidR="00CC6E05" w:rsidRPr="00CC6E05" w:rsidRDefault="00CC6E05" w:rsidP="00CC6E05">
                            <w:pPr>
                              <w:numPr>
                                <w:ilvl w:val="0"/>
                                <w:numId w:val="4"/>
                              </w:numPr>
                              <w:overflowPunct/>
                              <w:autoSpaceDE/>
                              <w:autoSpaceDN/>
                              <w:adjustRightInd/>
                              <w:spacing w:after="100" w:afterAutospacing="1"/>
                              <w:ind w:left="714" w:hanging="357"/>
                              <w:textAlignment w:val="auto"/>
                              <w:rPr>
                                <w:rFonts w:asciiTheme="minorHAnsi" w:hAnsiTheme="minorHAnsi"/>
                                <w:sz w:val="18"/>
                              </w:rPr>
                            </w:pPr>
                            <w:r w:rsidRPr="00CC6E05">
                              <w:rPr>
                                <w:rFonts w:asciiTheme="minorHAnsi" w:hAnsiTheme="minorHAnsi"/>
                                <w:sz w:val="18"/>
                              </w:rPr>
                              <w:t xml:space="preserve">1906 Finnland </w:t>
                            </w:r>
                          </w:p>
                          <w:p w:rsidR="00CC6E05" w:rsidRPr="00CC6E05" w:rsidRDefault="00CC6E05" w:rsidP="00CC6E05">
                            <w:pPr>
                              <w:numPr>
                                <w:ilvl w:val="0"/>
                                <w:numId w:val="4"/>
                              </w:numPr>
                              <w:overflowPunct/>
                              <w:autoSpaceDE/>
                              <w:autoSpaceDN/>
                              <w:adjustRightInd/>
                              <w:spacing w:before="100" w:beforeAutospacing="1" w:after="100" w:afterAutospacing="1"/>
                              <w:textAlignment w:val="auto"/>
                              <w:rPr>
                                <w:rFonts w:asciiTheme="minorHAnsi" w:hAnsiTheme="minorHAnsi"/>
                                <w:sz w:val="18"/>
                              </w:rPr>
                            </w:pPr>
                            <w:r w:rsidRPr="00CC6E05">
                              <w:rPr>
                                <w:rFonts w:asciiTheme="minorHAnsi" w:hAnsiTheme="minorHAnsi"/>
                                <w:sz w:val="18"/>
                              </w:rPr>
                              <w:t xml:space="preserve">1913 Norwegen </w:t>
                            </w:r>
                          </w:p>
                          <w:p w:rsidR="00CC6E05" w:rsidRPr="00CC6E05" w:rsidRDefault="00CC6E05" w:rsidP="00CC6E05">
                            <w:pPr>
                              <w:numPr>
                                <w:ilvl w:val="0"/>
                                <w:numId w:val="4"/>
                              </w:numPr>
                              <w:overflowPunct/>
                              <w:autoSpaceDE/>
                              <w:autoSpaceDN/>
                              <w:adjustRightInd/>
                              <w:spacing w:before="100" w:beforeAutospacing="1" w:after="100" w:afterAutospacing="1"/>
                              <w:textAlignment w:val="auto"/>
                              <w:rPr>
                                <w:rFonts w:asciiTheme="minorHAnsi" w:hAnsiTheme="minorHAnsi"/>
                                <w:sz w:val="18"/>
                              </w:rPr>
                            </w:pPr>
                            <w:r w:rsidRPr="00CC6E05">
                              <w:rPr>
                                <w:rFonts w:asciiTheme="minorHAnsi" w:hAnsiTheme="minorHAnsi"/>
                                <w:sz w:val="18"/>
                              </w:rPr>
                              <w:t xml:space="preserve">1915 Dänemark </w:t>
                            </w:r>
                          </w:p>
                          <w:p w:rsidR="00CC6E05" w:rsidRPr="00CC6E05" w:rsidRDefault="00CC6E05" w:rsidP="00CC6E05">
                            <w:pPr>
                              <w:numPr>
                                <w:ilvl w:val="0"/>
                                <w:numId w:val="4"/>
                              </w:numPr>
                              <w:overflowPunct/>
                              <w:autoSpaceDE/>
                              <w:autoSpaceDN/>
                              <w:adjustRightInd/>
                              <w:spacing w:before="100" w:beforeAutospacing="1" w:after="100" w:afterAutospacing="1"/>
                              <w:textAlignment w:val="auto"/>
                              <w:rPr>
                                <w:rFonts w:asciiTheme="minorHAnsi" w:hAnsiTheme="minorHAnsi"/>
                                <w:sz w:val="18"/>
                              </w:rPr>
                            </w:pPr>
                            <w:r w:rsidRPr="00CC6E05">
                              <w:rPr>
                                <w:rFonts w:asciiTheme="minorHAnsi" w:hAnsiTheme="minorHAnsi"/>
                                <w:sz w:val="18"/>
                              </w:rPr>
                              <w:t xml:space="preserve">1915 Island </w:t>
                            </w:r>
                          </w:p>
                          <w:p w:rsidR="00CC6E05" w:rsidRPr="00CC6E05" w:rsidRDefault="00CC6E05" w:rsidP="00CC6E05">
                            <w:pPr>
                              <w:numPr>
                                <w:ilvl w:val="0"/>
                                <w:numId w:val="4"/>
                              </w:numPr>
                              <w:overflowPunct/>
                              <w:autoSpaceDE/>
                              <w:autoSpaceDN/>
                              <w:adjustRightInd/>
                              <w:spacing w:before="100" w:beforeAutospacing="1" w:after="100" w:afterAutospacing="1"/>
                              <w:textAlignment w:val="auto"/>
                              <w:rPr>
                                <w:rFonts w:asciiTheme="minorHAnsi" w:hAnsiTheme="minorHAnsi"/>
                                <w:sz w:val="18"/>
                              </w:rPr>
                            </w:pPr>
                            <w:r w:rsidRPr="00CC6E05">
                              <w:rPr>
                                <w:rFonts w:asciiTheme="minorHAnsi" w:hAnsiTheme="minorHAnsi"/>
                                <w:sz w:val="18"/>
                              </w:rPr>
                              <w:t xml:space="preserve">1917 Estland </w:t>
                            </w:r>
                          </w:p>
                          <w:p w:rsidR="00CC6E05" w:rsidRPr="00CC6E05" w:rsidRDefault="00CC6E05" w:rsidP="00CC6E05">
                            <w:pPr>
                              <w:numPr>
                                <w:ilvl w:val="0"/>
                                <w:numId w:val="4"/>
                              </w:numPr>
                              <w:overflowPunct/>
                              <w:autoSpaceDE/>
                              <w:autoSpaceDN/>
                              <w:adjustRightInd/>
                              <w:spacing w:before="100" w:beforeAutospacing="1" w:after="100" w:afterAutospacing="1"/>
                              <w:textAlignment w:val="auto"/>
                              <w:rPr>
                                <w:rFonts w:asciiTheme="minorHAnsi" w:hAnsiTheme="minorHAnsi"/>
                                <w:sz w:val="18"/>
                              </w:rPr>
                            </w:pPr>
                            <w:r w:rsidRPr="00CC6E05">
                              <w:rPr>
                                <w:rFonts w:asciiTheme="minorHAnsi" w:hAnsiTheme="minorHAnsi"/>
                                <w:sz w:val="18"/>
                              </w:rPr>
                              <w:t xml:space="preserve">1918 Lettland </w:t>
                            </w:r>
                          </w:p>
                          <w:p w:rsidR="00CC6E05" w:rsidRPr="00CC6E05" w:rsidRDefault="00CC6E05" w:rsidP="00CC6E05">
                            <w:pPr>
                              <w:numPr>
                                <w:ilvl w:val="0"/>
                                <w:numId w:val="4"/>
                              </w:numPr>
                              <w:overflowPunct/>
                              <w:autoSpaceDE/>
                              <w:autoSpaceDN/>
                              <w:adjustRightInd/>
                              <w:spacing w:before="100" w:beforeAutospacing="1" w:after="100" w:afterAutospacing="1"/>
                              <w:textAlignment w:val="auto"/>
                              <w:rPr>
                                <w:rFonts w:asciiTheme="minorHAnsi" w:hAnsiTheme="minorHAnsi"/>
                                <w:sz w:val="18"/>
                              </w:rPr>
                            </w:pPr>
                            <w:r w:rsidRPr="00CC6E05">
                              <w:rPr>
                                <w:rFonts w:asciiTheme="minorHAnsi" w:hAnsiTheme="minorHAnsi"/>
                                <w:sz w:val="18"/>
                              </w:rPr>
                              <w:t xml:space="preserve">1918 Deutschland </w:t>
                            </w:r>
                          </w:p>
                          <w:p w:rsidR="00CC6E05" w:rsidRPr="00CC6E05" w:rsidRDefault="00CC6E05" w:rsidP="00CC6E05">
                            <w:pPr>
                              <w:numPr>
                                <w:ilvl w:val="0"/>
                                <w:numId w:val="4"/>
                              </w:numPr>
                              <w:overflowPunct/>
                              <w:autoSpaceDE/>
                              <w:autoSpaceDN/>
                              <w:adjustRightInd/>
                              <w:spacing w:before="100" w:beforeAutospacing="1" w:after="100" w:afterAutospacing="1"/>
                              <w:textAlignment w:val="auto"/>
                              <w:rPr>
                                <w:rFonts w:asciiTheme="minorHAnsi" w:hAnsiTheme="minorHAnsi"/>
                                <w:sz w:val="18"/>
                              </w:rPr>
                            </w:pPr>
                            <w:r w:rsidRPr="00CC6E05">
                              <w:rPr>
                                <w:rFonts w:asciiTheme="minorHAnsi" w:hAnsiTheme="minorHAnsi"/>
                                <w:sz w:val="18"/>
                              </w:rPr>
                              <w:t xml:space="preserve">1918 Österreich </w:t>
                            </w:r>
                          </w:p>
                          <w:p w:rsidR="00CC6E05" w:rsidRPr="00CC6E05" w:rsidRDefault="00CC6E05" w:rsidP="00CC6E05">
                            <w:pPr>
                              <w:numPr>
                                <w:ilvl w:val="0"/>
                                <w:numId w:val="4"/>
                              </w:numPr>
                              <w:overflowPunct/>
                              <w:autoSpaceDE/>
                              <w:autoSpaceDN/>
                              <w:adjustRightInd/>
                              <w:spacing w:before="100" w:beforeAutospacing="1" w:after="100" w:afterAutospacing="1"/>
                              <w:textAlignment w:val="auto"/>
                              <w:rPr>
                                <w:rFonts w:asciiTheme="minorHAnsi" w:hAnsiTheme="minorHAnsi"/>
                                <w:sz w:val="18"/>
                              </w:rPr>
                            </w:pPr>
                            <w:r w:rsidRPr="00CC6E05">
                              <w:rPr>
                                <w:rFonts w:asciiTheme="minorHAnsi" w:hAnsiTheme="minorHAnsi"/>
                                <w:sz w:val="18"/>
                              </w:rPr>
                              <w:t xml:space="preserve">1918 Polen </w:t>
                            </w:r>
                          </w:p>
                          <w:p w:rsidR="00CC6E05" w:rsidRPr="00CC6E05" w:rsidRDefault="00CC6E05" w:rsidP="00CC6E05">
                            <w:pPr>
                              <w:numPr>
                                <w:ilvl w:val="0"/>
                                <w:numId w:val="4"/>
                              </w:numPr>
                              <w:overflowPunct/>
                              <w:autoSpaceDE/>
                              <w:autoSpaceDN/>
                              <w:adjustRightInd/>
                              <w:spacing w:before="100" w:beforeAutospacing="1" w:after="100" w:afterAutospacing="1"/>
                              <w:textAlignment w:val="auto"/>
                              <w:rPr>
                                <w:rFonts w:asciiTheme="minorHAnsi" w:hAnsiTheme="minorHAnsi"/>
                                <w:sz w:val="18"/>
                              </w:rPr>
                            </w:pPr>
                            <w:r w:rsidRPr="00CC6E05">
                              <w:rPr>
                                <w:rFonts w:asciiTheme="minorHAnsi" w:hAnsiTheme="minorHAnsi"/>
                                <w:sz w:val="18"/>
                              </w:rPr>
                              <w:t xml:space="preserve">1918 Luxemburg </w:t>
                            </w:r>
                          </w:p>
                          <w:p w:rsidR="00CC6E05" w:rsidRPr="00CC6E05" w:rsidRDefault="00CC6E05" w:rsidP="00CC6E05">
                            <w:pPr>
                              <w:numPr>
                                <w:ilvl w:val="0"/>
                                <w:numId w:val="4"/>
                              </w:numPr>
                              <w:overflowPunct/>
                              <w:autoSpaceDE/>
                              <w:autoSpaceDN/>
                              <w:adjustRightInd/>
                              <w:spacing w:before="100" w:beforeAutospacing="1" w:after="100" w:afterAutospacing="1"/>
                              <w:textAlignment w:val="auto"/>
                              <w:rPr>
                                <w:rFonts w:asciiTheme="minorHAnsi" w:hAnsiTheme="minorHAnsi"/>
                                <w:sz w:val="18"/>
                              </w:rPr>
                            </w:pPr>
                            <w:r w:rsidRPr="00CC6E05">
                              <w:rPr>
                                <w:rFonts w:asciiTheme="minorHAnsi" w:hAnsiTheme="minorHAnsi"/>
                                <w:sz w:val="18"/>
                              </w:rPr>
                              <w:t xml:space="preserve">1919 Niederlande </w:t>
                            </w:r>
                          </w:p>
                          <w:p w:rsidR="00CC6E05" w:rsidRPr="00CC6E05" w:rsidRDefault="00CC6E05" w:rsidP="00CC6E05">
                            <w:pPr>
                              <w:numPr>
                                <w:ilvl w:val="0"/>
                                <w:numId w:val="4"/>
                              </w:numPr>
                              <w:overflowPunct/>
                              <w:autoSpaceDE/>
                              <w:autoSpaceDN/>
                              <w:adjustRightInd/>
                              <w:spacing w:before="100" w:beforeAutospacing="1" w:after="100" w:afterAutospacing="1"/>
                              <w:textAlignment w:val="auto"/>
                              <w:rPr>
                                <w:rFonts w:asciiTheme="minorHAnsi" w:hAnsiTheme="minorHAnsi"/>
                                <w:sz w:val="18"/>
                              </w:rPr>
                            </w:pPr>
                            <w:r w:rsidRPr="00CC6E05">
                              <w:rPr>
                                <w:rFonts w:asciiTheme="minorHAnsi" w:hAnsiTheme="minorHAnsi"/>
                                <w:sz w:val="18"/>
                              </w:rPr>
                              <w:t xml:space="preserve">1921 Schweden </w:t>
                            </w:r>
                          </w:p>
                          <w:p w:rsidR="00CC6E05" w:rsidRPr="00CC6E05" w:rsidRDefault="00CC6E05" w:rsidP="00CC6E05">
                            <w:pPr>
                              <w:numPr>
                                <w:ilvl w:val="0"/>
                                <w:numId w:val="4"/>
                              </w:numPr>
                              <w:overflowPunct/>
                              <w:autoSpaceDE/>
                              <w:autoSpaceDN/>
                              <w:adjustRightInd/>
                              <w:spacing w:before="100" w:beforeAutospacing="1" w:after="100" w:afterAutospacing="1"/>
                              <w:textAlignment w:val="auto"/>
                              <w:rPr>
                                <w:rFonts w:asciiTheme="minorHAnsi" w:hAnsiTheme="minorHAnsi"/>
                                <w:sz w:val="18"/>
                              </w:rPr>
                            </w:pPr>
                            <w:r w:rsidRPr="00CC6E05">
                              <w:rPr>
                                <w:rFonts w:asciiTheme="minorHAnsi" w:hAnsiTheme="minorHAnsi"/>
                                <w:sz w:val="18"/>
                              </w:rPr>
                              <w:t xml:space="preserve">1928 Großbritannien </w:t>
                            </w:r>
                          </w:p>
                          <w:p w:rsidR="00CC6E05" w:rsidRPr="00CC6E05" w:rsidRDefault="00CC6E05" w:rsidP="00CC6E05">
                            <w:pPr>
                              <w:numPr>
                                <w:ilvl w:val="0"/>
                                <w:numId w:val="4"/>
                              </w:numPr>
                              <w:overflowPunct/>
                              <w:autoSpaceDE/>
                              <w:autoSpaceDN/>
                              <w:adjustRightInd/>
                              <w:spacing w:before="100" w:beforeAutospacing="1" w:after="100" w:afterAutospacing="1"/>
                              <w:textAlignment w:val="auto"/>
                              <w:rPr>
                                <w:rFonts w:asciiTheme="minorHAnsi" w:hAnsiTheme="minorHAnsi"/>
                                <w:sz w:val="18"/>
                              </w:rPr>
                            </w:pPr>
                            <w:r w:rsidRPr="00CC6E05">
                              <w:rPr>
                                <w:rFonts w:asciiTheme="minorHAnsi" w:hAnsiTheme="minorHAnsi"/>
                                <w:sz w:val="18"/>
                              </w:rPr>
                              <w:t xml:space="preserve">1931 Spanien </w:t>
                            </w:r>
                          </w:p>
                          <w:p w:rsidR="00CC6E05" w:rsidRPr="00CC6E05" w:rsidRDefault="00CC6E05" w:rsidP="00CC6E05">
                            <w:pPr>
                              <w:numPr>
                                <w:ilvl w:val="0"/>
                                <w:numId w:val="4"/>
                              </w:numPr>
                              <w:overflowPunct/>
                              <w:autoSpaceDE/>
                              <w:autoSpaceDN/>
                              <w:adjustRightInd/>
                              <w:spacing w:before="100" w:beforeAutospacing="1" w:after="100" w:afterAutospacing="1"/>
                              <w:textAlignment w:val="auto"/>
                              <w:rPr>
                                <w:rFonts w:asciiTheme="minorHAnsi" w:hAnsiTheme="minorHAnsi"/>
                                <w:sz w:val="18"/>
                              </w:rPr>
                            </w:pPr>
                            <w:r w:rsidRPr="00CC6E05">
                              <w:rPr>
                                <w:rFonts w:asciiTheme="minorHAnsi" w:hAnsiTheme="minorHAnsi"/>
                                <w:sz w:val="18"/>
                              </w:rPr>
                              <w:t xml:space="preserve">1944 Frankreich </w:t>
                            </w:r>
                          </w:p>
                          <w:p w:rsidR="00CC6E05" w:rsidRPr="00CC6E05" w:rsidRDefault="00CC6E05" w:rsidP="00CC6E05">
                            <w:pPr>
                              <w:numPr>
                                <w:ilvl w:val="0"/>
                                <w:numId w:val="4"/>
                              </w:numPr>
                              <w:overflowPunct/>
                              <w:autoSpaceDE/>
                              <w:autoSpaceDN/>
                              <w:adjustRightInd/>
                              <w:spacing w:before="100" w:beforeAutospacing="1" w:after="100" w:afterAutospacing="1"/>
                              <w:textAlignment w:val="auto"/>
                              <w:rPr>
                                <w:rFonts w:asciiTheme="minorHAnsi" w:hAnsiTheme="minorHAnsi"/>
                                <w:sz w:val="18"/>
                              </w:rPr>
                            </w:pPr>
                            <w:r w:rsidRPr="00CC6E05">
                              <w:rPr>
                                <w:rFonts w:asciiTheme="minorHAnsi" w:hAnsiTheme="minorHAnsi"/>
                                <w:sz w:val="18"/>
                              </w:rPr>
                              <w:t xml:space="preserve">1945 Ungarn </w:t>
                            </w:r>
                          </w:p>
                          <w:p w:rsidR="00CC6E05" w:rsidRPr="00CC6E05" w:rsidRDefault="00CC6E05" w:rsidP="00CC6E05">
                            <w:pPr>
                              <w:numPr>
                                <w:ilvl w:val="0"/>
                                <w:numId w:val="4"/>
                              </w:numPr>
                              <w:overflowPunct/>
                              <w:autoSpaceDE/>
                              <w:autoSpaceDN/>
                              <w:adjustRightInd/>
                              <w:spacing w:before="100" w:beforeAutospacing="1" w:after="100" w:afterAutospacing="1"/>
                              <w:textAlignment w:val="auto"/>
                              <w:rPr>
                                <w:rFonts w:asciiTheme="minorHAnsi" w:hAnsiTheme="minorHAnsi"/>
                                <w:sz w:val="18"/>
                              </w:rPr>
                            </w:pPr>
                            <w:r w:rsidRPr="00CC6E05">
                              <w:rPr>
                                <w:rFonts w:asciiTheme="minorHAnsi" w:hAnsiTheme="minorHAnsi"/>
                                <w:sz w:val="18"/>
                              </w:rPr>
                              <w:t xml:space="preserve">1945 Slowenien </w:t>
                            </w:r>
                          </w:p>
                          <w:p w:rsidR="00CC6E05" w:rsidRPr="00CC6E05" w:rsidRDefault="00CC6E05" w:rsidP="00CC6E05">
                            <w:pPr>
                              <w:numPr>
                                <w:ilvl w:val="0"/>
                                <w:numId w:val="4"/>
                              </w:numPr>
                              <w:overflowPunct/>
                              <w:autoSpaceDE/>
                              <w:autoSpaceDN/>
                              <w:adjustRightInd/>
                              <w:spacing w:before="100" w:beforeAutospacing="1" w:after="100" w:afterAutospacing="1"/>
                              <w:textAlignment w:val="auto"/>
                              <w:rPr>
                                <w:rFonts w:asciiTheme="minorHAnsi" w:hAnsiTheme="minorHAnsi"/>
                                <w:sz w:val="18"/>
                              </w:rPr>
                            </w:pPr>
                            <w:r w:rsidRPr="00CC6E05">
                              <w:rPr>
                                <w:rFonts w:asciiTheme="minorHAnsi" w:hAnsiTheme="minorHAnsi"/>
                                <w:sz w:val="18"/>
                              </w:rPr>
                              <w:t xml:space="preserve">1945 Bulgarien </w:t>
                            </w:r>
                          </w:p>
                          <w:p w:rsidR="00CC6E05" w:rsidRPr="00CC6E05" w:rsidRDefault="00CC6E05" w:rsidP="00CC6E05">
                            <w:pPr>
                              <w:numPr>
                                <w:ilvl w:val="0"/>
                                <w:numId w:val="4"/>
                              </w:numPr>
                              <w:overflowPunct/>
                              <w:autoSpaceDE/>
                              <w:autoSpaceDN/>
                              <w:adjustRightInd/>
                              <w:spacing w:before="100" w:beforeAutospacing="1" w:after="100" w:afterAutospacing="1"/>
                              <w:textAlignment w:val="auto"/>
                              <w:rPr>
                                <w:rFonts w:asciiTheme="minorHAnsi" w:hAnsiTheme="minorHAnsi"/>
                                <w:sz w:val="18"/>
                              </w:rPr>
                            </w:pPr>
                            <w:r w:rsidRPr="00CC6E05">
                              <w:rPr>
                                <w:rFonts w:asciiTheme="minorHAnsi" w:hAnsiTheme="minorHAnsi"/>
                                <w:sz w:val="18"/>
                              </w:rPr>
                              <w:t xml:space="preserve">1946 Italien </w:t>
                            </w:r>
                          </w:p>
                          <w:p w:rsidR="00CC6E05" w:rsidRPr="00CC6E05" w:rsidRDefault="00CC6E05" w:rsidP="00CC6E05">
                            <w:pPr>
                              <w:numPr>
                                <w:ilvl w:val="0"/>
                                <w:numId w:val="4"/>
                              </w:numPr>
                              <w:overflowPunct/>
                              <w:autoSpaceDE/>
                              <w:autoSpaceDN/>
                              <w:adjustRightInd/>
                              <w:spacing w:before="100" w:beforeAutospacing="1" w:after="100" w:afterAutospacing="1"/>
                              <w:textAlignment w:val="auto"/>
                              <w:rPr>
                                <w:rFonts w:asciiTheme="minorHAnsi" w:hAnsiTheme="minorHAnsi"/>
                                <w:sz w:val="18"/>
                              </w:rPr>
                            </w:pPr>
                            <w:r w:rsidRPr="00CC6E05">
                              <w:rPr>
                                <w:rFonts w:asciiTheme="minorHAnsi" w:hAnsiTheme="minorHAnsi"/>
                                <w:sz w:val="18"/>
                              </w:rPr>
                              <w:t xml:space="preserve">1952 Griechenland </w:t>
                            </w:r>
                          </w:p>
                          <w:p w:rsidR="00CC6E05" w:rsidRPr="00CC6E05" w:rsidRDefault="00CC6E05" w:rsidP="00CC6E05">
                            <w:pPr>
                              <w:numPr>
                                <w:ilvl w:val="0"/>
                                <w:numId w:val="4"/>
                              </w:numPr>
                              <w:overflowPunct/>
                              <w:autoSpaceDE/>
                              <w:autoSpaceDN/>
                              <w:adjustRightInd/>
                              <w:spacing w:before="100" w:beforeAutospacing="1" w:after="100" w:afterAutospacing="1"/>
                              <w:textAlignment w:val="auto"/>
                              <w:rPr>
                                <w:rFonts w:asciiTheme="minorHAnsi" w:hAnsiTheme="minorHAnsi"/>
                                <w:sz w:val="18"/>
                              </w:rPr>
                            </w:pPr>
                            <w:r w:rsidRPr="00CC6E05">
                              <w:rPr>
                                <w:rFonts w:asciiTheme="minorHAnsi" w:hAnsiTheme="minorHAnsi"/>
                                <w:sz w:val="18"/>
                              </w:rPr>
                              <w:t xml:space="preserve">1971 Schweiz </w:t>
                            </w:r>
                          </w:p>
                          <w:p w:rsidR="00CC6E05" w:rsidRPr="00CC6E05" w:rsidRDefault="00CC6E05" w:rsidP="00CC6E05">
                            <w:pPr>
                              <w:numPr>
                                <w:ilvl w:val="0"/>
                                <w:numId w:val="4"/>
                              </w:numPr>
                              <w:overflowPunct/>
                              <w:autoSpaceDE/>
                              <w:autoSpaceDN/>
                              <w:adjustRightInd/>
                              <w:spacing w:before="100" w:beforeAutospacing="1" w:after="60"/>
                              <w:ind w:left="714" w:hanging="357"/>
                              <w:textAlignment w:val="auto"/>
                              <w:rPr>
                                <w:rFonts w:asciiTheme="minorHAnsi" w:hAnsiTheme="minorHAnsi"/>
                                <w:sz w:val="18"/>
                              </w:rPr>
                            </w:pPr>
                            <w:r w:rsidRPr="00CC6E05">
                              <w:rPr>
                                <w:rFonts w:asciiTheme="minorHAnsi" w:hAnsiTheme="minorHAnsi"/>
                                <w:sz w:val="18"/>
                              </w:rPr>
                              <w:t xml:space="preserve">1984 Liechtenstein </w:t>
                            </w:r>
                          </w:p>
                          <w:p w:rsidR="00CC6E05" w:rsidRPr="00CC6E05" w:rsidRDefault="00CC6E05" w:rsidP="00CC6E05">
                            <w:pPr>
                              <w:jc w:val="center"/>
                              <w:rPr>
                                <w:rFonts w:asciiTheme="minorHAnsi" w:hAnsiTheme="minorHAnsi"/>
                                <w:sz w:val="14"/>
                              </w:rPr>
                            </w:pPr>
                            <w:r w:rsidRPr="00CC6E05">
                              <w:rPr>
                                <w:rFonts w:asciiTheme="minorHAnsi" w:hAnsiTheme="minorHAnsi"/>
                                <w:sz w:val="14"/>
                              </w:rPr>
                              <w:t>(Quelle: http://www.bundestag.de/kulturundgeschichte/ausstellungen/parl_hist/frauenwahlrecht/einfuehrung/246998)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9111FD" id="_x0000_t202" coordsize="21600,21600" o:spt="202" path="m,l,21600r21600,l21600,xe">
                <v:stroke joinstyle="miter"/>
                <v:path gradientshapeok="t" o:connecttype="rect"/>
              </v:shapetype>
              <v:shape id="Textfeld 1" o:spid="_x0000_s1026" type="#_x0000_t202" style="position:absolute;left:0;text-align:left;margin-left:310.65pt;margin-top:4.3pt;width:136.9pt;height:362.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" fillcolor="white [3201]" strokeweight=".5pt">
                <v:textbox>
                  <w:txbxContent>
                    <w:p w:rsidR="00CC6E05" w:rsidRPr="00CC6E05" w:rsidRDefault="00CC6E05" w:rsidP="00CC6E05">
                      <w:pPr>
                        <w:pStyle w:val="berschrift1"/>
                        <w:spacing w:after="120"/>
                        <w:jc w:val="center"/>
                        <w:rPr>
                          <w:rFonts w:asciiTheme="minorHAnsi" w:hAnsiTheme="minorHAnsi"/>
                          <w:sz w:val="20"/>
                        </w:rPr>
                      </w:pPr>
                      <w:r w:rsidRPr="00CC6E05">
                        <w:rPr>
                          <w:rFonts w:asciiTheme="minorHAnsi" w:hAnsiTheme="minorHAnsi"/>
                          <w:sz w:val="20"/>
                        </w:rPr>
                        <w:t>Einführung des Frauenwahlrechts in 20 europäischen Ländern</w:t>
                      </w:r>
                    </w:p>
                    <w:p w:rsidR="00CC6E05" w:rsidRPr="00CC6E05" w:rsidRDefault="00CC6E05" w:rsidP="00CC6E05">
                      <w:pPr>
                        <w:numPr>
                          <w:ilvl w:val="0"/>
                          <w:numId w:val="4"/>
                        </w:numPr>
                        <w:overflowPunct/>
                        <w:autoSpaceDE/>
                        <w:autoSpaceDN/>
                        <w:adjustRightInd/>
                        <w:spacing w:after="100" w:afterAutospacing="1"/>
                        <w:ind w:left="714" w:hanging="357"/>
                        <w:textAlignment w:val="auto"/>
                        <w:rPr>
                          <w:rFonts w:asciiTheme="minorHAnsi" w:hAnsiTheme="minorHAnsi"/>
                          <w:sz w:val="18"/>
                        </w:rPr>
                      </w:pPr>
                      <w:r w:rsidRPr="00CC6E05">
                        <w:rPr>
                          <w:rFonts w:asciiTheme="minorHAnsi" w:hAnsiTheme="minorHAnsi"/>
                          <w:sz w:val="18"/>
                        </w:rPr>
                        <w:t xml:space="preserve">1906 Finnland </w:t>
                      </w:r>
                    </w:p>
                    <w:p w:rsidR="00CC6E05" w:rsidRPr="00CC6E05" w:rsidRDefault="00CC6E05" w:rsidP="00CC6E05">
                      <w:pPr>
                        <w:numPr>
                          <w:ilvl w:val="0"/>
                          <w:numId w:val="4"/>
                        </w:numPr>
                        <w:overflowPunct/>
                        <w:autoSpaceDE/>
                        <w:autoSpaceDN/>
                        <w:adjustRightInd/>
                        <w:spacing w:before="100" w:beforeAutospacing="1" w:after="100" w:afterAutospacing="1"/>
                        <w:textAlignment w:val="auto"/>
                        <w:rPr>
                          <w:rFonts w:asciiTheme="minorHAnsi" w:hAnsiTheme="minorHAnsi"/>
                          <w:sz w:val="18"/>
                        </w:rPr>
                      </w:pPr>
                      <w:r w:rsidRPr="00CC6E05">
                        <w:rPr>
                          <w:rFonts w:asciiTheme="minorHAnsi" w:hAnsiTheme="minorHAnsi"/>
                          <w:sz w:val="18"/>
                        </w:rPr>
                        <w:t xml:space="preserve">1913 Norwegen </w:t>
                      </w:r>
                    </w:p>
                    <w:p w:rsidR="00CC6E05" w:rsidRPr="00CC6E05" w:rsidRDefault="00CC6E05" w:rsidP="00CC6E05">
                      <w:pPr>
                        <w:numPr>
                          <w:ilvl w:val="0"/>
                          <w:numId w:val="4"/>
                        </w:numPr>
                        <w:overflowPunct/>
                        <w:autoSpaceDE/>
                        <w:autoSpaceDN/>
                        <w:adjustRightInd/>
                        <w:spacing w:before="100" w:beforeAutospacing="1" w:after="100" w:afterAutospacing="1"/>
                        <w:textAlignment w:val="auto"/>
                        <w:rPr>
                          <w:rFonts w:asciiTheme="minorHAnsi" w:hAnsiTheme="minorHAnsi"/>
                          <w:sz w:val="18"/>
                        </w:rPr>
                      </w:pPr>
                      <w:r w:rsidRPr="00CC6E05">
                        <w:rPr>
                          <w:rFonts w:asciiTheme="minorHAnsi" w:hAnsiTheme="minorHAnsi"/>
                          <w:sz w:val="18"/>
                        </w:rPr>
                        <w:t xml:space="preserve">1915 Dänemark </w:t>
                      </w:r>
                    </w:p>
                    <w:p w:rsidR="00CC6E05" w:rsidRPr="00CC6E05" w:rsidRDefault="00CC6E05" w:rsidP="00CC6E05">
                      <w:pPr>
                        <w:numPr>
                          <w:ilvl w:val="0"/>
                          <w:numId w:val="4"/>
                        </w:numPr>
                        <w:overflowPunct/>
                        <w:autoSpaceDE/>
                        <w:autoSpaceDN/>
                        <w:adjustRightInd/>
                        <w:spacing w:before="100" w:beforeAutospacing="1" w:after="100" w:afterAutospacing="1"/>
                        <w:textAlignment w:val="auto"/>
                        <w:rPr>
                          <w:rFonts w:asciiTheme="minorHAnsi" w:hAnsiTheme="minorHAnsi"/>
                          <w:sz w:val="18"/>
                        </w:rPr>
                      </w:pPr>
                      <w:r w:rsidRPr="00CC6E05">
                        <w:rPr>
                          <w:rFonts w:asciiTheme="minorHAnsi" w:hAnsiTheme="minorHAnsi"/>
                          <w:sz w:val="18"/>
                        </w:rPr>
                        <w:t xml:space="preserve">1915 Island </w:t>
                      </w:r>
                    </w:p>
                    <w:p w:rsidR="00CC6E05" w:rsidRPr="00CC6E05" w:rsidRDefault="00CC6E05" w:rsidP="00CC6E05">
                      <w:pPr>
                        <w:numPr>
                          <w:ilvl w:val="0"/>
                          <w:numId w:val="4"/>
                        </w:numPr>
                        <w:overflowPunct/>
                        <w:autoSpaceDE/>
                        <w:autoSpaceDN/>
                        <w:adjustRightInd/>
                        <w:spacing w:before="100" w:beforeAutospacing="1" w:after="100" w:afterAutospacing="1"/>
                        <w:textAlignment w:val="auto"/>
                        <w:rPr>
                          <w:rFonts w:asciiTheme="minorHAnsi" w:hAnsiTheme="minorHAnsi"/>
                          <w:sz w:val="18"/>
                        </w:rPr>
                      </w:pPr>
                      <w:r w:rsidRPr="00CC6E05">
                        <w:rPr>
                          <w:rFonts w:asciiTheme="minorHAnsi" w:hAnsiTheme="minorHAnsi"/>
                          <w:sz w:val="18"/>
                        </w:rPr>
                        <w:t xml:space="preserve">1917 Estland </w:t>
                      </w:r>
                    </w:p>
                    <w:p w:rsidR="00CC6E05" w:rsidRPr="00CC6E05" w:rsidRDefault="00CC6E05" w:rsidP="00CC6E05">
                      <w:pPr>
                        <w:numPr>
                          <w:ilvl w:val="0"/>
                          <w:numId w:val="4"/>
                        </w:numPr>
                        <w:overflowPunct/>
                        <w:autoSpaceDE/>
                        <w:autoSpaceDN/>
                        <w:adjustRightInd/>
                        <w:spacing w:before="100" w:beforeAutospacing="1" w:after="100" w:afterAutospacing="1"/>
                        <w:textAlignment w:val="auto"/>
                        <w:rPr>
                          <w:rFonts w:asciiTheme="minorHAnsi" w:hAnsiTheme="minorHAnsi"/>
                          <w:sz w:val="18"/>
                        </w:rPr>
                      </w:pPr>
                      <w:r w:rsidRPr="00CC6E05">
                        <w:rPr>
                          <w:rFonts w:asciiTheme="minorHAnsi" w:hAnsiTheme="minorHAnsi"/>
                          <w:sz w:val="18"/>
                        </w:rPr>
                        <w:t xml:space="preserve">1918 Lettland </w:t>
                      </w:r>
                    </w:p>
                    <w:p w:rsidR="00CC6E05" w:rsidRPr="00CC6E05" w:rsidRDefault="00CC6E05" w:rsidP="00CC6E05">
                      <w:pPr>
                        <w:numPr>
                          <w:ilvl w:val="0"/>
                          <w:numId w:val="4"/>
                        </w:numPr>
                        <w:overflowPunct/>
                        <w:autoSpaceDE/>
                        <w:autoSpaceDN/>
                        <w:adjustRightInd/>
                        <w:spacing w:before="100" w:beforeAutospacing="1" w:after="100" w:afterAutospacing="1"/>
                        <w:textAlignment w:val="auto"/>
                        <w:rPr>
                          <w:rFonts w:asciiTheme="minorHAnsi" w:hAnsiTheme="minorHAnsi"/>
                          <w:sz w:val="18"/>
                        </w:rPr>
                      </w:pPr>
                      <w:r w:rsidRPr="00CC6E05">
                        <w:rPr>
                          <w:rFonts w:asciiTheme="minorHAnsi" w:hAnsiTheme="minorHAnsi"/>
                          <w:sz w:val="18"/>
                        </w:rPr>
                        <w:t xml:space="preserve">1918 Deutschland </w:t>
                      </w:r>
                    </w:p>
                    <w:p w:rsidR="00CC6E05" w:rsidRPr="00CC6E05" w:rsidRDefault="00CC6E05" w:rsidP="00CC6E05">
                      <w:pPr>
                        <w:numPr>
                          <w:ilvl w:val="0"/>
                          <w:numId w:val="4"/>
                        </w:numPr>
                        <w:overflowPunct/>
                        <w:autoSpaceDE/>
                        <w:autoSpaceDN/>
                        <w:adjustRightInd/>
                        <w:spacing w:before="100" w:beforeAutospacing="1" w:after="100" w:afterAutospacing="1"/>
                        <w:textAlignment w:val="auto"/>
                        <w:rPr>
                          <w:rFonts w:asciiTheme="minorHAnsi" w:hAnsiTheme="minorHAnsi"/>
                          <w:sz w:val="18"/>
                        </w:rPr>
                      </w:pPr>
                      <w:r w:rsidRPr="00CC6E05">
                        <w:rPr>
                          <w:rFonts w:asciiTheme="minorHAnsi" w:hAnsiTheme="minorHAnsi"/>
                          <w:sz w:val="18"/>
                        </w:rPr>
                        <w:t xml:space="preserve">1918 Österreich </w:t>
                      </w:r>
                    </w:p>
                    <w:p w:rsidR="00CC6E05" w:rsidRPr="00CC6E05" w:rsidRDefault="00CC6E05" w:rsidP="00CC6E05">
                      <w:pPr>
                        <w:numPr>
                          <w:ilvl w:val="0"/>
                          <w:numId w:val="4"/>
                        </w:numPr>
                        <w:overflowPunct/>
                        <w:autoSpaceDE/>
                        <w:autoSpaceDN/>
                        <w:adjustRightInd/>
                        <w:spacing w:before="100" w:beforeAutospacing="1" w:after="100" w:afterAutospacing="1"/>
                        <w:textAlignment w:val="auto"/>
                        <w:rPr>
                          <w:rFonts w:asciiTheme="minorHAnsi" w:hAnsiTheme="minorHAnsi"/>
                          <w:sz w:val="18"/>
                        </w:rPr>
                      </w:pPr>
                      <w:r w:rsidRPr="00CC6E05">
                        <w:rPr>
                          <w:rFonts w:asciiTheme="minorHAnsi" w:hAnsiTheme="minorHAnsi"/>
                          <w:sz w:val="18"/>
                        </w:rPr>
                        <w:t xml:space="preserve">1918 Polen </w:t>
                      </w:r>
                    </w:p>
                    <w:p w:rsidR="00CC6E05" w:rsidRPr="00CC6E05" w:rsidRDefault="00CC6E05" w:rsidP="00CC6E05">
                      <w:pPr>
                        <w:numPr>
                          <w:ilvl w:val="0"/>
                          <w:numId w:val="4"/>
                        </w:numPr>
                        <w:overflowPunct/>
                        <w:autoSpaceDE/>
                        <w:autoSpaceDN/>
                        <w:adjustRightInd/>
                        <w:spacing w:before="100" w:beforeAutospacing="1" w:after="100" w:afterAutospacing="1"/>
                        <w:textAlignment w:val="auto"/>
                        <w:rPr>
                          <w:rFonts w:asciiTheme="minorHAnsi" w:hAnsiTheme="minorHAnsi"/>
                          <w:sz w:val="18"/>
                        </w:rPr>
                      </w:pPr>
                      <w:r w:rsidRPr="00CC6E05">
                        <w:rPr>
                          <w:rFonts w:asciiTheme="minorHAnsi" w:hAnsiTheme="minorHAnsi"/>
                          <w:sz w:val="18"/>
                        </w:rPr>
                        <w:t xml:space="preserve">1918 Luxemburg </w:t>
                      </w:r>
                    </w:p>
                    <w:p w:rsidR="00CC6E05" w:rsidRPr="00CC6E05" w:rsidRDefault="00CC6E05" w:rsidP="00CC6E05">
                      <w:pPr>
                        <w:numPr>
                          <w:ilvl w:val="0"/>
                          <w:numId w:val="4"/>
                        </w:numPr>
                        <w:overflowPunct/>
                        <w:autoSpaceDE/>
                        <w:autoSpaceDN/>
                        <w:adjustRightInd/>
                        <w:spacing w:before="100" w:beforeAutospacing="1" w:after="100" w:afterAutospacing="1"/>
                        <w:textAlignment w:val="auto"/>
                        <w:rPr>
                          <w:rFonts w:asciiTheme="minorHAnsi" w:hAnsiTheme="minorHAnsi"/>
                          <w:sz w:val="18"/>
                        </w:rPr>
                      </w:pPr>
                      <w:r w:rsidRPr="00CC6E05">
                        <w:rPr>
                          <w:rFonts w:asciiTheme="minorHAnsi" w:hAnsiTheme="minorHAnsi"/>
                          <w:sz w:val="18"/>
                        </w:rPr>
                        <w:t xml:space="preserve">1919 Niederlande </w:t>
                      </w:r>
                    </w:p>
                    <w:p w:rsidR="00CC6E05" w:rsidRPr="00CC6E05" w:rsidRDefault="00CC6E05" w:rsidP="00CC6E05">
                      <w:pPr>
                        <w:numPr>
                          <w:ilvl w:val="0"/>
                          <w:numId w:val="4"/>
                        </w:numPr>
                        <w:overflowPunct/>
                        <w:autoSpaceDE/>
                        <w:autoSpaceDN/>
                        <w:adjustRightInd/>
                        <w:spacing w:before="100" w:beforeAutospacing="1" w:after="100" w:afterAutospacing="1"/>
                        <w:textAlignment w:val="auto"/>
                        <w:rPr>
                          <w:rFonts w:asciiTheme="minorHAnsi" w:hAnsiTheme="minorHAnsi"/>
                          <w:sz w:val="18"/>
                        </w:rPr>
                      </w:pPr>
                      <w:r w:rsidRPr="00CC6E05">
                        <w:rPr>
                          <w:rFonts w:asciiTheme="minorHAnsi" w:hAnsiTheme="minorHAnsi"/>
                          <w:sz w:val="18"/>
                        </w:rPr>
                        <w:t xml:space="preserve">1921 Schweden </w:t>
                      </w:r>
                    </w:p>
                    <w:p w:rsidR="00CC6E05" w:rsidRPr="00CC6E05" w:rsidRDefault="00CC6E05" w:rsidP="00CC6E05">
                      <w:pPr>
                        <w:numPr>
                          <w:ilvl w:val="0"/>
                          <w:numId w:val="4"/>
                        </w:numPr>
                        <w:overflowPunct/>
                        <w:autoSpaceDE/>
                        <w:autoSpaceDN/>
                        <w:adjustRightInd/>
                        <w:spacing w:before="100" w:beforeAutospacing="1" w:after="100" w:afterAutospacing="1"/>
                        <w:textAlignment w:val="auto"/>
                        <w:rPr>
                          <w:rFonts w:asciiTheme="minorHAnsi" w:hAnsiTheme="minorHAnsi"/>
                          <w:sz w:val="18"/>
                        </w:rPr>
                      </w:pPr>
                      <w:r w:rsidRPr="00CC6E05">
                        <w:rPr>
                          <w:rFonts w:asciiTheme="minorHAnsi" w:hAnsiTheme="minorHAnsi"/>
                          <w:sz w:val="18"/>
                        </w:rPr>
                        <w:t xml:space="preserve">1928 Großbritannien </w:t>
                      </w:r>
                    </w:p>
                    <w:p w:rsidR="00CC6E05" w:rsidRPr="00CC6E05" w:rsidRDefault="00CC6E05" w:rsidP="00CC6E05">
                      <w:pPr>
                        <w:numPr>
                          <w:ilvl w:val="0"/>
                          <w:numId w:val="4"/>
                        </w:numPr>
                        <w:overflowPunct/>
                        <w:autoSpaceDE/>
                        <w:autoSpaceDN/>
                        <w:adjustRightInd/>
                        <w:spacing w:before="100" w:beforeAutospacing="1" w:after="100" w:afterAutospacing="1"/>
                        <w:textAlignment w:val="auto"/>
                        <w:rPr>
                          <w:rFonts w:asciiTheme="minorHAnsi" w:hAnsiTheme="minorHAnsi"/>
                          <w:sz w:val="18"/>
                        </w:rPr>
                      </w:pPr>
                      <w:r w:rsidRPr="00CC6E05">
                        <w:rPr>
                          <w:rFonts w:asciiTheme="minorHAnsi" w:hAnsiTheme="minorHAnsi"/>
                          <w:sz w:val="18"/>
                        </w:rPr>
                        <w:t xml:space="preserve">1931 Spanien </w:t>
                      </w:r>
                    </w:p>
                    <w:p w:rsidR="00CC6E05" w:rsidRPr="00CC6E05" w:rsidRDefault="00CC6E05" w:rsidP="00CC6E05">
                      <w:pPr>
                        <w:numPr>
                          <w:ilvl w:val="0"/>
                          <w:numId w:val="4"/>
                        </w:numPr>
                        <w:overflowPunct/>
                        <w:autoSpaceDE/>
                        <w:autoSpaceDN/>
                        <w:adjustRightInd/>
                        <w:spacing w:before="100" w:beforeAutospacing="1" w:after="100" w:afterAutospacing="1"/>
                        <w:textAlignment w:val="auto"/>
                        <w:rPr>
                          <w:rFonts w:asciiTheme="minorHAnsi" w:hAnsiTheme="minorHAnsi"/>
                          <w:sz w:val="18"/>
                        </w:rPr>
                      </w:pPr>
                      <w:r w:rsidRPr="00CC6E05">
                        <w:rPr>
                          <w:rFonts w:asciiTheme="minorHAnsi" w:hAnsiTheme="minorHAnsi"/>
                          <w:sz w:val="18"/>
                        </w:rPr>
                        <w:t xml:space="preserve">1944 Frankreich </w:t>
                      </w:r>
                    </w:p>
                    <w:p w:rsidR="00CC6E05" w:rsidRPr="00CC6E05" w:rsidRDefault="00CC6E05" w:rsidP="00CC6E05">
                      <w:pPr>
                        <w:numPr>
                          <w:ilvl w:val="0"/>
                          <w:numId w:val="4"/>
                        </w:numPr>
                        <w:overflowPunct/>
                        <w:autoSpaceDE/>
                        <w:autoSpaceDN/>
                        <w:adjustRightInd/>
                        <w:spacing w:before="100" w:beforeAutospacing="1" w:after="100" w:afterAutospacing="1"/>
                        <w:textAlignment w:val="auto"/>
                        <w:rPr>
                          <w:rFonts w:asciiTheme="minorHAnsi" w:hAnsiTheme="minorHAnsi"/>
                          <w:sz w:val="18"/>
                        </w:rPr>
                      </w:pPr>
                      <w:r w:rsidRPr="00CC6E05">
                        <w:rPr>
                          <w:rFonts w:asciiTheme="minorHAnsi" w:hAnsiTheme="minorHAnsi"/>
                          <w:sz w:val="18"/>
                        </w:rPr>
                        <w:t xml:space="preserve">1945 Ungarn </w:t>
                      </w:r>
                    </w:p>
                    <w:p w:rsidR="00CC6E05" w:rsidRPr="00CC6E05" w:rsidRDefault="00CC6E05" w:rsidP="00CC6E05">
                      <w:pPr>
                        <w:numPr>
                          <w:ilvl w:val="0"/>
                          <w:numId w:val="4"/>
                        </w:numPr>
                        <w:overflowPunct/>
                        <w:autoSpaceDE/>
                        <w:autoSpaceDN/>
                        <w:adjustRightInd/>
                        <w:spacing w:before="100" w:beforeAutospacing="1" w:after="100" w:afterAutospacing="1"/>
                        <w:textAlignment w:val="auto"/>
                        <w:rPr>
                          <w:rFonts w:asciiTheme="minorHAnsi" w:hAnsiTheme="minorHAnsi"/>
                          <w:sz w:val="18"/>
                        </w:rPr>
                      </w:pPr>
                      <w:r w:rsidRPr="00CC6E05">
                        <w:rPr>
                          <w:rFonts w:asciiTheme="minorHAnsi" w:hAnsiTheme="minorHAnsi"/>
                          <w:sz w:val="18"/>
                        </w:rPr>
                        <w:t xml:space="preserve">1945 Slowenien </w:t>
                      </w:r>
                    </w:p>
                    <w:p w:rsidR="00CC6E05" w:rsidRPr="00CC6E05" w:rsidRDefault="00CC6E05" w:rsidP="00CC6E05">
                      <w:pPr>
                        <w:numPr>
                          <w:ilvl w:val="0"/>
                          <w:numId w:val="4"/>
                        </w:numPr>
                        <w:overflowPunct/>
                        <w:autoSpaceDE/>
                        <w:autoSpaceDN/>
                        <w:adjustRightInd/>
                        <w:spacing w:before="100" w:beforeAutospacing="1" w:after="100" w:afterAutospacing="1"/>
                        <w:textAlignment w:val="auto"/>
                        <w:rPr>
                          <w:rFonts w:asciiTheme="minorHAnsi" w:hAnsiTheme="minorHAnsi"/>
                          <w:sz w:val="18"/>
                        </w:rPr>
                      </w:pPr>
                      <w:r w:rsidRPr="00CC6E05">
                        <w:rPr>
                          <w:rFonts w:asciiTheme="minorHAnsi" w:hAnsiTheme="minorHAnsi"/>
                          <w:sz w:val="18"/>
                        </w:rPr>
                        <w:t xml:space="preserve">1945 Bulgarien </w:t>
                      </w:r>
                    </w:p>
                    <w:p w:rsidR="00CC6E05" w:rsidRPr="00CC6E05" w:rsidRDefault="00CC6E05" w:rsidP="00CC6E05">
                      <w:pPr>
                        <w:numPr>
                          <w:ilvl w:val="0"/>
                          <w:numId w:val="4"/>
                        </w:numPr>
                        <w:overflowPunct/>
                        <w:autoSpaceDE/>
                        <w:autoSpaceDN/>
                        <w:adjustRightInd/>
                        <w:spacing w:before="100" w:beforeAutospacing="1" w:after="100" w:afterAutospacing="1"/>
                        <w:textAlignment w:val="auto"/>
                        <w:rPr>
                          <w:rFonts w:asciiTheme="minorHAnsi" w:hAnsiTheme="minorHAnsi"/>
                          <w:sz w:val="18"/>
                        </w:rPr>
                      </w:pPr>
                      <w:r w:rsidRPr="00CC6E05">
                        <w:rPr>
                          <w:rFonts w:asciiTheme="minorHAnsi" w:hAnsiTheme="minorHAnsi"/>
                          <w:sz w:val="18"/>
                        </w:rPr>
                        <w:t xml:space="preserve">1946 Italien </w:t>
                      </w:r>
                    </w:p>
                    <w:p w:rsidR="00CC6E05" w:rsidRPr="00CC6E05" w:rsidRDefault="00CC6E05" w:rsidP="00CC6E05">
                      <w:pPr>
                        <w:numPr>
                          <w:ilvl w:val="0"/>
                          <w:numId w:val="4"/>
                        </w:numPr>
                        <w:overflowPunct/>
                        <w:autoSpaceDE/>
                        <w:autoSpaceDN/>
                        <w:adjustRightInd/>
                        <w:spacing w:before="100" w:beforeAutospacing="1" w:after="100" w:afterAutospacing="1"/>
                        <w:textAlignment w:val="auto"/>
                        <w:rPr>
                          <w:rFonts w:asciiTheme="minorHAnsi" w:hAnsiTheme="minorHAnsi"/>
                          <w:sz w:val="18"/>
                        </w:rPr>
                      </w:pPr>
                      <w:r w:rsidRPr="00CC6E05">
                        <w:rPr>
                          <w:rFonts w:asciiTheme="minorHAnsi" w:hAnsiTheme="minorHAnsi"/>
                          <w:sz w:val="18"/>
                        </w:rPr>
                        <w:t xml:space="preserve">1952 Griechenland </w:t>
                      </w:r>
                    </w:p>
                    <w:p w:rsidR="00CC6E05" w:rsidRPr="00CC6E05" w:rsidRDefault="00CC6E05" w:rsidP="00CC6E05">
                      <w:pPr>
                        <w:numPr>
                          <w:ilvl w:val="0"/>
                          <w:numId w:val="4"/>
                        </w:numPr>
                        <w:overflowPunct/>
                        <w:autoSpaceDE/>
                        <w:autoSpaceDN/>
                        <w:adjustRightInd/>
                        <w:spacing w:before="100" w:beforeAutospacing="1" w:after="100" w:afterAutospacing="1"/>
                        <w:textAlignment w:val="auto"/>
                        <w:rPr>
                          <w:rFonts w:asciiTheme="minorHAnsi" w:hAnsiTheme="minorHAnsi"/>
                          <w:sz w:val="18"/>
                        </w:rPr>
                      </w:pPr>
                      <w:r w:rsidRPr="00CC6E05">
                        <w:rPr>
                          <w:rFonts w:asciiTheme="minorHAnsi" w:hAnsiTheme="minorHAnsi"/>
                          <w:sz w:val="18"/>
                        </w:rPr>
                        <w:t xml:space="preserve">1971 Schweiz </w:t>
                      </w:r>
                    </w:p>
                    <w:p w:rsidR="00CC6E05" w:rsidRPr="00CC6E05" w:rsidRDefault="00CC6E05" w:rsidP="00CC6E05">
                      <w:pPr>
                        <w:numPr>
                          <w:ilvl w:val="0"/>
                          <w:numId w:val="4"/>
                        </w:numPr>
                        <w:overflowPunct/>
                        <w:autoSpaceDE/>
                        <w:autoSpaceDN/>
                        <w:adjustRightInd/>
                        <w:spacing w:before="100" w:beforeAutospacing="1" w:after="60"/>
                        <w:ind w:left="714" w:hanging="357"/>
                        <w:textAlignment w:val="auto"/>
                        <w:rPr>
                          <w:rFonts w:asciiTheme="minorHAnsi" w:hAnsiTheme="minorHAnsi"/>
                          <w:sz w:val="18"/>
                        </w:rPr>
                      </w:pPr>
                      <w:r w:rsidRPr="00CC6E05">
                        <w:rPr>
                          <w:rFonts w:asciiTheme="minorHAnsi" w:hAnsiTheme="minorHAnsi"/>
                          <w:sz w:val="18"/>
                        </w:rPr>
                        <w:t xml:space="preserve">1984 Liechtenstein </w:t>
                      </w:r>
                    </w:p>
                    <w:p w:rsidR="00CC6E05" w:rsidRPr="00CC6E05" w:rsidRDefault="00CC6E05" w:rsidP="00CC6E05">
                      <w:pPr>
                        <w:jc w:val="center"/>
                        <w:rPr>
                          <w:rFonts w:asciiTheme="minorHAnsi" w:hAnsiTheme="minorHAnsi"/>
                          <w:sz w:val="14"/>
                        </w:rPr>
                      </w:pPr>
                      <w:r w:rsidRPr="00CC6E05">
                        <w:rPr>
                          <w:rFonts w:asciiTheme="minorHAnsi" w:hAnsiTheme="minorHAnsi"/>
                          <w:sz w:val="14"/>
                        </w:rPr>
                        <w:t>(Quelle: http://www.bundestag.de/kulturundgeschichte/ausstellungen/parl_hist/frauenwahlrecht/einfuehrung/246998)</w:t>
                      </w:r>
                    </w:p>
                  </w:txbxContent>
                </v:textbox>
                <w10:wrap type="square"/>
              </v:shape>
            </w:pict>
          </mc:Fallback>
        </mc:AlternateContent>
      </w:r>
      <w:r w:rsidR="00994A72" w:rsidRPr="00976654">
        <w:rPr>
          <w:rFonts w:ascii="Cambria" w:hAnsi="Cambria"/>
          <w:sz w:val="22"/>
        </w:rPr>
        <w:t>Das Wahlrecht, wie es heute alle wahlberechtigten Männer und Frauen in unserer Demokratie besitzen, ist historisch in langen und z. T. äußerst heftig geführten Auseinandersetzungen mit den Inhabern und (sozialen) Trägern politischer und staatlicher Gewalt in früheren Zeiten errungen worden. Ehe dieses allgemeine Wahlrecht Wirklichkeit werden konnte, musste es den jeweils Herrschend</w:t>
      </w:r>
      <w:r w:rsidRPr="00976654">
        <w:rPr>
          <w:rFonts w:ascii="Cambria" w:hAnsi="Cambria"/>
          <w:sz w:val="22"/>
        </w:rPr>
        <w:t xml:space="preserve">en ebenso abgetrotzt werden wie gegen die Besitzenden, die es lange allein für sich beanspruchten, oder gegen die Männer durchgesetzt werden, die den Frauen diese Form der politischen Teilhabe aus </w:t>
      </w:r>
      <w:r w:rsidR="00D73443" w:rsidRPr="00976654">
        <w:rPr>
          <w:rFonts w:ascii="Cambria" w:hAnsi="Cambria"/>
          <w:sz w:val="22"/>
        </w:rPr>
        <w:t>ideologisch gerechtfertigten, rassistischen Gründen lange Zeit verwehrten.</w:t>
      </w:r>
      <w:r w:rsidRPr="00976654">
        <w:rPr>
          <w:rFonts w:ascii="Cambria" w:hAnsi="Cambria"/>
          <w:sz w:val="22"/>
        </w:rPr>
        <w:t xml:space="preserve"> </w:t>
      </w:r>
    </w:p>
    <w:p w:rsidR="00D73443" w:rsidRPr="00976654" w:rsidRDefault="00D73443" w:rsidP="00365BB3">
      <w:pPr>
        <w:jc w:val="both"/>
        <w:rPr>
          <w:rFonts w:ascii="Cambria" w:hAnsi="Cambria"/>
          <w:sz w:val="22"/>
        </w:rPr>
      </w:pPr>
      <w:r w:rsidRPr="00976654">
        <w:rPr>
          <w:rFonts w:ascii="Cambria" w:hAnsi="Cambria"/>
          <w:sz w:val="22"/>
        </w:rPr>
        <w:t xml:space="preserve">Dabei war das </w:t>
      </w:r>
      <w:r w:rsidRPr="00976654">
        <w:rPr>
          <w:rFonts w:ascii="Cambria" w:hAnsi="Cambria"/>
          <w:b/>
          <w:sz w:val="22"/>
        </w:rPr>
        <w:t>Ziel von Wahlen</w:t>
      </w:r>
      <w:r w:rsidRPr="00976654">
        <w:rPr>
          <w:rFonts w:ascii="Cambria" w:hAnsi="Cambria"/>
          <w:sz w:val="22"/>
        </w:rPr>
        <w:t xml:space="preserve">: Wer als Person oder Personengruppe stellvertretend für seine Wählerinnen und Wähler politische Entscheidungen treffen und damit Herrschaft ausüben wollte, musste diesen Auftrag, sein </w:t>
      </w:r>
      <w:r w:rsidRPr="00976654">
        <w:rPr>
          <w:rFonts w:ascii="Cambria" w:hAnsi="Cambria"/>
          <w:b/>
          <w:sz w:val="22"/>
        </w:rPr>
        <w:t>Mandat</w:t>
      </w:r>
      <w:r w:rsidRPr="00976654">
        <w:rPr>
          <w:rFonts w:ascii="Cambria" w:hAnsi="Cambria"/>
          <w:sz w:val="22"/>
        </w:rPr>
        <w:t xml:space="preserve">, vom Wahlvolk erhalten, das er in einem dafür vorgesehenen </w:t>
      </w:r>
      <w:r w:rsidRPr="00976654">
        <w:rPr>
          <w:rFonts w:ascii="Cambria" w:hAnsi="Cambria"/>
          <w:b/>
          <w:sz w:val="22"/>
        </w:rPr>
        <w:t>Organ</w:t>
      </w:r>
      <w:r w:rsidRPr="00976654">
        <w:rPr>
          <w:rFonts w:ascii="Cambria" w:hAnsi="Cambria"/>
          <w:sz w:val="22"/>
        </w:rPr>
        <w:t xml:space="preserve"> (z.B. einem Parlament) repräsentierte.</w:t>
      </w:r>
    </w:p>
    <w:p w:rsidR="005C2380" w:rsidRPr="00976654" w:rsidRDefault="009464F2" w:rsidP="00365BB3">
      <w:pPr>
        <w:jc w:val="both"/>
        <w:rPr>
          <w:rFonts w:ascii="Cambria" w:hAnsi="Cambria"/>
          <w:sz w:val="22"/>
        </w:rPr>
      </w:pPr>
      <w:r w:rsidRPr="00976654">
        <w:rPr>
          <w:rFonts w:ascii="Cambria" w:hAnsi="Cambria"/>
          <w:sz w:val="22"/>
        </w:rPr>
        <w:t xml:space="preserve">Vor dem 20. Jahrhundert </w:t>
      </w:r>
      <w:r w:rsidR="00D73443" w:rsidRPr="00976654">
        <w:rPr>
          <w:rFonts w:ascii="Cambria" w:hAnsi="Cambria"/>
          <w:sz w:val="22"/>
        </w:rPr>
        <w:t xml:space="preserve">durften in vielen Ländern, in denen überhaupt </w:t>
      </w:r>
      <w:r w:rsidR="00D73443" w:rsidRPr="00976654">
        <w:rPr>
          <w:rFonts w:ascii="Cambria" w:hAnsi="Cambria"/>
          <w:b/>
          <w:sz w:val="22"/>
        </w:rPr>
        <w:t>Wahlen zur Herrschaftslegitimation</w:t>
      </w:r>
      <w:r w:rsidR="00D73443" w:rsidRPr="00976654">
        <w:rPr>
          <w:rFonts w:ascii="Cambria" w:hAnsi="Cambria"/>
          <w:sz w:val="22"/>
        </w:rPr>
        <w:t xml:space="preserve"> durchgeführt wurden, nur Personen wählen, die einem bestimmten</w:t>
      </w:r>
      <w:r w:rsidRPr="00976654">
        <w:rPr>
          <w:rFonts w:ascii="Cambria" w:hAnsi="Cambria"/>
          <w:sz w:val="22"/>
        </w:rPr>
        <w:t xml:space="preserve"> Stand</w:t>
      </w:r>
      <w:r w:rsidR="00D73443" w:rsidRPr="00976654">
        <w:rPr>
          <w:rFonts w:ascii="Cambria" w:hAnsi="Cambria"/>
          <w:sz w:val="22"/>
        </w:rPr>
        <w:t xml:space="preserve"> angehörten</w:t>
      </w:r>
      <w:r w:rsidRPr="00976654">
        <w:rPr>
          <w:rFonts w:ascii="Cambria" w:hAnsi="Cambria"/>
          <w:sz w:val="22"/>
        </w:rPr>
        <w:t xml:space="preserve">, </w:t>
      </w:r>
      <w:r w:rsidR="00D73443" w:rsidRPr="00976654">
        <w:rPr>
          <w:rFonts w:ascii="Cambria" w:hAnsi="Cambria"/>
          <w:sz w:val="22"/>
        </w:rPr>
        <w:t>ein bestimmtes Vermögen besaßen</w:t>
      </w:r>
      <w:r w:rsidRPr="00976654">
        <w:rPr>
          <w:rFonts w:ascii="Cambria" w:hAnsi="Cambria"/>
          <w:sz w:val="22"/>
        </w:rPr>
        <w:t xml:space="preserve">, </w:t>
      </w:r>
      <w:r w:rsidR="00D73443" w:rsidRPr="00976654">
        <w:rPr>
          <w:rFonts w:ascii="Cambria" w:hAnsi="Cambria"/>
          <w:sz w:val="22"/>
        </w:rPr>
        <w:t xml:space="preserve">über eine festgelegte Form von </w:t>
      </w:r>
      <w:r w:rsidRPr="00976654">
        <w:rPr>
          <w:rFonts w:ascii="Cambria" w:hAnsi="Cambria"/>
          <w:sz w:val="22"/>
        </w:rPr>
        <w:t xml:space="preserve">Bildung </w:t>
      </w:r>
      <w:r w:rsidR="00D73443" w:rsidRPr="00976654">
        <w:rPr>
          <w:rFonts w:ascii="Cambria" w:hAnsi="Cambria"/>
          <w:sz w:val="22"/>
        </w:rPr>
        <w:t xml:space="preserve">verfügten </w:t>
      </w:r>
      <w:r w:rsidRPr="00976654">
        <w:rPr>
          <w:rFonts w:ascii="Cambria" w:hAnsi="Cambria"/>
          <w:sz w:val="22"/>
        </w:rPr>
        <w:t xml:space="preserve">oder </w:t>
      </w:r>
      <w:r w:rsidR="00D73443" w:rsidRPr="00976654">
        <w:rPr>
          <w:rFonts w:ascii="Cambria" w:hAnsi="Cambria"/>
          <w:sz w:val="22"/>
        </w:rPr>
        <w:t xml:space="preserve">eine bestimmte Höhe von Steuern bezahlten </w:t>
      </w:r>
      <w:r w:rsidRPr="00976654">
        <w:rPr>
          <w:rFonts w:ascii="Cambria" w:hAnsi="Cambria"/>
          <w:sz w:val="22"/>
        </w:rPr>
        <w:t>(</w:t>
      </w:r>
      <w:r w:rsidRPr="00976654">
        <w:rPr>
          <w:rFonts w:ascii="Cambria" w:hAnsi="Cambria"/>
          <w:b/>
          <w:sz w:val="22"/>
        </w:rPr>
        <w:t>Zensuswahlrecht</w:t>
      </w:r>
      <w:r w:rsidRPr="00976654">
        <w:rPr>
          <w:rFonts w:ascii="Cambria" w:hAnsi="Cambria"/>
          <w:sz w:val="22"/>
        </w:rPr>
        <w:t>)</w:t>
      </w:r>
      <w:r w:rsidR="00E5557B" w:rsidRPr="00976654">
        <w:rPr>
          <w:rFonts w:ascii="Cambria" w:hAnsi="Cambria"/>
          <w:sz w:val="22"/>
        </w:rPr>
        <w:t>.</w:t>
      </w:r>
      <w:r w:rsidRPr="00976654">
        <w:rPr>
          <w:rFonts w:ascii="Cambria" w:hAnsi="Cambria"/>
          <w:sz w:val="22"/>
        </w:rPr>
        <w:t xml:space="preserve"> </w:t>
      </w:r>
      <w:r w:rsidR="00E5557B" w:rsidRPr="00976654">
        <w:rPr>
          <w:rFonts w:ascii="Cambria" w:hAnsi="Cambria"/>
          <w:sz w:val="22"/>
        </w:rPr>
        <w:t xml:space="preserve">Durch diese </w:t>
      </w:r>
      <w:r w:rsidR="00E5557B" w:rsidRPr="00976654">
        <w:rPr>
          <w:rFonts w:ascii="Cambria" w:hAnsi="Cambria"/>
          <w:b/>
          <w:sz w:val="22"/>
        </w:rPr>
        <w:t>Beschränkungen des Wahlrechts</w:t>
      </w:r>
      <w:r w:rsidR="00E5557B" w:rsidRPr="00976654">
        <w:rPr>
          <w:rFonts w:ascii="Cambria" w:hAnsi="Cambria"/>
          <w:sz w:val="22"/>
        </w:rPr>
        <w:t xml:space="preserve"> konnte nur ein relativ geringer Teil der Bevölkerung, die Reichen und Wohlhabenderen und die so genannte Bildungselite überhaupt zur Wahl gehen und damit dafür sorgen, dass Abgeordnete gewählt wurden, die ihre eigenen Interessen vertraten. </w:t>
      </w:r>
    </w:p>
    <w:p w:rsidR="005C2380" w:rsidRPr="00976654" w:rsidRDefault="00E5557B" w:rsidP="00365BB3">
      <w:pPr>
        <w:jc w:val="both"/>
        <w:rPr>
          <w:rFonts w:ascii="Cambria" w:hAnsi="Cambria"/>
          <w:sz w:val="22"/>
        </w:rPr>
      </w:pPr>
      <w:r w:rsidRPr="00976654">
        <w:rPr>
          <w:rFonts w:ascii="Cambria" w:hAnsi="Cambria"/>
          <w:sz w:val="22"/>
        </w:rPr>
        <w:t>Und auch der erste Schritt zu einem allgemeinen Wahlrecht war noch einer, der in den von Männer dominierten Gesellschaften (patriarchalische Gesellschaften) die Frauen weiterhin von den Wahlurnen ausschloss.</w:t>
      </w:r>
      <w:r w:rsidR="009464F2" w:rsidRPr="00976654">
        <w:rPr>
          <w:rFonts w:ascii="Cambria" w:hAnsi="Cambria"/>
          <w:sz w:val="22"/>
        </w:rPr>
        <w:t xml:space="preserve"> </w:t>
      </w:r>
      <w:r w:rsidRPr="00976654">
        <w:rPr>
          <w:rFonts w:ascii="Cambria" w:hAnsi="Cambria"/>
          <w:sz w:val="22"/>
        </w:rPr>
        <w:t xml:space="preserve">Das galt auch für die Vorreiter des </w:t>
      </w:r>
      <w:r w:rsidRPr="00976654">
        <w:rPr>
          <w:rFonts w:ascii="Cambria" w:hAnsi="Cambria"/>
          <w:b/>
          <w:sz w:val="22"/>
        </w:rPr>
        <w:t>allgemeinen Männerwahlrechts</w:t>
      </w:r>
      <w:r w:rsidRPr="00976654">
        <w:rPr>
          <w:rFonts w:ascii="Cambria" w:hAnsi="Cambria"/>
          <w:sz w:val="22"/>
        </w:rPr>
        <w:t xml:space="preserve"> wie </w:t>
      </w:r>
      <w:r w:rsidR="009464F2" w:rsidRPr="00976654">
        <w:rPr>
          <w:rFonts w:ascii="Cambria" w:hAnsi="Cambria"/>
          <w:sz w:val="22"/>
        </w:rPr>
        <w:t>die USA (seit 1830), die Schweiz (1848) und das Deutsche Reich (1871).</w:t>
      </w:r>
      <w:r w:rsidR="00954EEE" w:rsidRPr="00976654">
        <w:rPr>
          <w:rFonts w:ascii="Cambria" w:hAnsi="Cambria"/>
          <w:sz w:val="22"/>
        </w:rPr>
        <w:t xml:space="preserve"> </w:t>
      </w:r>
    </w:p>
    <w:p w:rsidR="0042246D" w:rsidRPr="0042246D" w:rsidRDefault="00954EEE" w:rsidP="00365BB3">
      <w:pPr>
        <w:jc w:val="both"/>
        <w:rPr>
          <w:rFonts w:ascii="Cambria" w:hAnsi="Cambria"/>
          <w:sz w:val="22"/>
        </w:rPr>
      </w:pPr>
      <w:r w:rsidRPr="00976654">
        <w:rPr>
          <w:rFonts w:ascii="Cambria" w:hAnsi="Cambria"/>
          <w:sz w:val="22"/>
        </w:rPr>
        <w:t xml:space="preserve">Allerdings gab es 1848 bei </w:t>
      </w:r>
      <w:r w:rsidRPr="00976654">
        <w:rPr>
          <w:rFonts w:ascii="Cambria" w:hAnsi="Cambria"/>
          <w:b/>
          <w:sz w:val="22"/>
        </w:rPr>
        <w:t>den Wahlen zur Frankfurter Nationalversammlung</w:t>
      </w:r>
      <w:r w:rsidRPr="00976654">
        <w:rPr>
          <w:rFonts w:ascii="Cambria" w:hAnsi="Cambria"/>
          <w:sz w:val="22"/>
        </w:rPr>
        <w:t xml:space="preserve"> schon die ersten Wahlen, die in Deutschland nach dem allgemeinen Wahlrecht für Männer durchgeführt</w:t>
      </w:r>
      <w:r w:rsidR="00CB0BA7">
        <w:rPr>
          <w:rFonts w:ascii="Cambria" w:hAnsi="Cambria"/>
          <w:sz w:val="22"/>
        </w:rPr>
        <w:t xml:space="preserve"> wurden</w:t>
      </w:r>
      <w:r w:rsidRPr="00976654">
        <w:rPr>
          <w:rFonts w:ascii="Cambria" w:hAnsi="Cambria"/>
          <w:sz w:val="22"/>
        </w:rPr>
        <w:t xml:space="preserve">, aber das war nur ein kurzes Zwischenspiel. Otto von Bismarck, der spätere Reichskanzler im Deutschen Kaiserreich (1871-1918) führte schon 1867 im Norddeutschen Bund das allgemeine Männerwahlrecht ein. Das war allerdings reines Kalkül. Er hoffte nämlich darauf, dass die Leute auf dem Land eher die konservativen Parteien wählten und den Liberalen ihre Zustimmung versagten. Was er nicht wollte: Die Einführung des allgemeinen Männerwahlrechts führte sehr bald zum </w:t>
      </w:r>
      <w:r w:rsidR="00955E26" w:rsidRPr="00976654">
        <w:rPr>
          <w:rFonts w:ascii="Cambria" w:hAnsi="Cambria"/>
          <w:sz w:val="22"/>
        </w:rPr>
        <w:t xml:space="preserve">Aufstieg der </w:t>
      </w:r>
      <w:r w:rsidR="00955E26" w:rsidRPr="00976654">
        <w:rPr>
          <w:rFonts w:ascii="Cambria" w:hAnsi="Cambria"/>
          <w:b/>
          <w:sz w:val="22"/>
        </w:rPr>
        <w:t>Sozialdemokratie</w:t>
      </w:r>
      <w:r w:rsidR="00955E26" w:rsidRPr="00976654">
        <w:rPr>
          <w:rFonts w:ascii="Cambria" w:hAnsi="Cambria"/>
          <w:sz w:val="22"/>
        </w:rPr>
        <w:t xml:space="preserve">, hinter der sich Millionen von Wählern aus dem vorwiegend städtischen Proletariat sammelten. Mit verschiedenen Mitteln (z. B. die ungleiche Einteilung der Wahlkreise, aber auch politischer Unterdrückung mit den Sozialistengesetzen) versuchte Bismarck dieser Entwicklung noch entgegenzusteuern. </w:t>
      </w:r>
      <w:r w:rsidRPr="00976654">
        <w:rPr>
          <w:rFonts w:ascii="Cambria" w:hAnsi="Cambria"/>
          <w:sz w:val="22"/>
        </w:rPr>
        <w:t xml:space="preserve">Im </w:t>
      </w:r>
      <w:r w:rsidRPr="00976654">
        <w:rPr>
          <w:rFonts w:ascii="Cambria" w:hAnsi="Cambria"/>
          <w:b/>
          <w:sz w:val="22"/>
        </w:rPr>
        <w:t>1871</w:t>
      </w:r>
      <w:r w:rsidRPr="00976654">
        <w:rPr>
          <w:rFonts w:ascii="Cambria" w:hAnsi="Cambria"/>
          <w:sz w:val="22"/>
        </w:rPr>
        <w:t xml:space="preserve"> neugegründeten Deutschen Reich gab es von Anfang an ein</w:t>
      </w:r>
      <w:r w:rsidR="00CB0BA7">
        <w:rPr>
          <w:rFonts w:ascii="Cambria" w:hAnsi="Cambria"/>
          <w:sz w:val="22"/>
        </w:rPr>
        <w:t xml:space="preserve"> </w:t>
      </w:r>
      <w:r w:rsidR="00CB0BA7" w:rsidRPr="00CB0BA7">
        <w:rPr>
          <w:rFonts w:ascii="Cambria" w:hAnsi="Cambria"/>
          <w:b/>
          <w:sz w:val="22"/>
        </w:rPr>
        <w:t>allgemeines</w:t>
      </w:r>
      <w:r w:rsidRPr="00976654">
        <w:rPr>
          <w:rFonts w:ascii="Cambria" w:hAnsi="Cambria"/>
          <w:sz w:val="22"/>
        </w:rPr>
        <w:t xml:space="preserve"> </w:t>
      </w:r>
      <w:r w:rsidRPr="00976654">
        <w:rPr>
          <w:rFonts w:ascii="Cambria" w:hAnsi="Cambria"/>
          <w:b/>
          <w:sz w:val="22"/>
        </w:rPr>
        <w:t>Männerwahlrecht</w:t>
      </w:r>
      <w:r w:rsidR="00955E26" w:rsidRPr="00976654">
        <w:rPr>
          <w:rFonts w:ascii="Cambria" w:hAnsi="Cambria"/>
          <w:sz w:val="22"/>
        </w:rPr>
        <w:t xml:space="preserve">. Dieses Wahlrecht galt allerdings nur für </w:t>
      </w:r>
      <w:r w:rsidR="005C2380" w:rsidRPr="00976654">
        <w:rPr>
          <w:rFonts w:ascii="Cambria" w:hAnsi="Cambria"/>
          <w:sz w:val="22"/>
        </w:rPr>
        <w:t>die Reichsebene, den Bundesstaat</w:t>
      </w:r>
      <w:r w:rsidR="00CB0BA7">
        <w:rPr>
          <w:rFonts w:ascii="Cambria" w:hAnsi="Cambria"/>
          <w:sz w:val="22"/>
        </w:rPr>
        <w:t xml:space="preserve"> </w:t>
      </w:r>
      <w:r w:rsidR="00955E26" w:rsidRPr="00976654">
        <w:rPr>
          <w:rFonts w:ascii="Cambria" w:hAnsi="Cambria"/>
          <w:sz w:val="22"/>
        </w:rPr>
        <w:t xml:space="preserve">und seine Organe wie den Reichstag. In </w:t>
      </w:r>
      <w:r w:rsidR="00955E26" w:rsidRPr="00976654">
        <w:rPr>
          <w:rFonts w:ascii="Cambria" w:hAnsi="Cambria"/>
          <w:b/>
          <w:sz w:val="22"/>
        </w:rPr>
        <w:t>Preußen</w:t>
      </w:r>
      <w:r w:rsidR="00955E26" w:rsidRPr="00976654">
        <w:rPr>
          <w:rFonts w:ascii="Cambria" w:hAnsi="Cambria"/>
          <w:sz w:val="22"/>
        </w:rPr>
        <w:t xml:space="preserve">, dem wichtigsten Einzelstaat, wurden die abgegebenen Stimmen </w:t>
      </w:r>
      <w:r w:rsidR="00CB0BA7">
        <w:rPr>
          <w:rFonts w:ascii="Cambria" w:hAnsi="Cambria"/>
          <w:sz w:val="22"/>
        </w:rPr>
        <w:t xml:space="preserve">immer noch </w:t>
      </w:r>
      <w:r w:rsidR="00955E26" w:rsidRPr="00976654">
        <w:rPr>
          <w:rFonts w:ascii="Cambria" w:hAnsi="Cambria"/>
          <w:sz w:val="22"/>
        </w:rPr>
        <w:t>nach dem Steueraufkommen des Einzelnen unterschiedlich gewichtet (</w:t>
      </w:r>
      <w:r w:rsidR="00955E26" w:rsidRPr="00976654">
        <w:rPr>
          <w:rFonts w:ascii="Cambria" w:hAnsi="Cambria"/>
          <w:b/>
          <w:sz w:val="22"/>
        </w:rPr>
        <w:t>Dreiklassenwahlrecht</w:t>
      </w:r>
      <w:r w:rsidR="00955E26" w:rsidRPr="00976654">
        <w:rPr>
          <w:rFonts w:ascii="Cambria" w:hAnsi="Cambria"/>
          <w:sz w:val="22"/>
        </w:rPr>
        <w:t>)</w:t>
      </w:r>
      <w:r w:rsidR="00CB0BA7">
        <w:rPr>
          <w:rFonts w:ascii="Cambria" w:hAnsi="Cambria"/>
          <w:sz w:val="22"/>
        </w:rPr>
        <w:t>.</w:t>
      </w:r>
      <w:r w:rsidR="00955E26" w:rsidRPr="00976654">
        <w:rPr>
          <w:rFonts w:ascii="Cambria" w:hAnsi="Cambria"/>
          <w:sz w:val="22"/>
        </w:rPr>
        <w:t xml:space="preserve"> </w:t>
      </w:r>
      <w:r w:rsidR="00CB0BA7">
        <w:rPr>
          <w:rFonts w:ascii="Cambria" w:hAnsi="Cambria"/>
          <w:sz w:val="22"/>
        </w:rPr>
        <w:t>A</w:t>
      </w:r>
      <w:r w:rsidR="00955E26" w:rsidRPr="00976654">
        <w:rPr>
          <w:rFonts w:ascii="Cambria" w:hAnsi="Cambria"/>
          <w:sz w:val="22"/>
        </w:rPr>
        <w:t xml:space="preserve">uch </w:t>
      </w:r>
      <w:r w:rsidR="00CB0BA7">
        <w:rPr>
          <w:rFonts w:ascii="Cambria" w:hAnsi="Cambria"/>
          <w:sz w:val="22"/>
        </w:rPr>
        <w:t xml:space="preserve">in </w:t>
      </w:r>
      <w:r w:rsidR="00955E26" w:rsidRPr="00976654">
        <w:rPr>
          <w:rFonts w:ascii="Cambria" w:hAnsi="Cambria"/>
          <w:sz w:val="22"/>
        </w:rPr>
        <w:t xml:space="preserve">anderen Staaten </w:t>
      </w:r>
      <w:r w:rsidR="00CB0BA7">
        <w:rPr>
          <w:rFonts w:ascii="Cambria" w:hAnsi="Cambria"/>
          <w:sz w:val="22"/>
        </w:rPr>
        <w:t xml:space="preserve">des Deutschen Reiches </w:t>
      </w:r>
      <w:r w:rsidR="00955E26" w:rsidRPr="00976654">
        <w:rPr>
          <w:rFonts w:ascii="Cambria" w:hAnsi="Cambria"/>
          <w:sz w:val="22"/>
        </w:rPr>
        <w:t>gab es diskriminierende Regeln, die das allgemeine Wahlrecht ausgehebelt haben.</w:t>
      </w:r>
    </w:p>
    <w:p w:rsidR="00D70074" w:rsidRDefault="0042246D" w:rsidP="00365BB3">
      <w:pPr>
        <w:overflowPunct/>
        <w:autoSpaceDE/>
        <w:autoSpaceDN/>
        <w:adjustRightInd/>
        <w:jc w:val="both"/>
        <w:textAlignment w:val="auto"/>
        <w:rPr>
          <w:rFonts w:ascii="Cambria" w:hAnsi="Cambria"/>
          <w:sz w:val="22"/>
        </w:rPr>
      </w:pPr>
      <w:r w:rsidRPr="0042246D">
        <w:rPr>
          <w:rFonts w:ascii="Times New Roman" w:hAnsi="Times New Roman"/>
          <w:noProof/>
          <w:sz w:val="24"/>
          <w:szCs w:val="24"/>
        </w:rPr>
        <w:lastRenderedPageBreak/>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571875" cy="5818505"/>
            <wp:effectExtent l="0" t="0" r="9525" b="0"/>
            <wp:wrapSquare wrapText="bothSides"/>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t="-1" b="-8259"/>
                    <a:stretch/>
                  </pic:blipFill>
                  <pic:spPr bwMode="auto">
                    <a:xfrm>
                      <a:off x="0" y="0"/>
                      <a:ext cx="3571875" cy="58185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5557B" w:rsidRPr="00976654">
        <w:rPr>
          <w:rFonts w:ascii="Cambria" w:hAnsi="Cambria"/>
          <w:sz w:val="22"/>
        </w:rPr>
        <w:t>Das</w:t>
      </w:r>
      <w:r w:rsidR="009464F2" w:rsidRPr="00976654">
        <w:rPr>
          <w:rFonts w:ascii="Cambria" w:hAnsi="Cambria"/>
          <w:sz w:val="22"/>
        </w:rPr>
        <w:t xml:space="preserve"> Wahlrecht</w:t>
      </w:r>
      <w:r w:rsidR="00E5557B" w:rsidRPr="00976654">
        <w:rPr>
          <w:rFonts w:ascii="Cambria" w:hAnsi="Cambria"/>
          <w:sz w:val="22"/>
        </w:rPr>
        <w:t>, wie wir es heute in den demokratischen Staaten der Welt haben,</w:t>
      </w:r>
      <w:r w:rsidR="009464F2" w:rsidRPr="00976654">
        <w:rPr>
          <w:rFonts w:ascii="Cambria" w:hAnsi="Cambria"/>
          <w:sz w:val="22"/>
        </w:rPr>
        <w:t xml:space="preserve"> setzte sich in Europa vor allem </w:t>
      </w:r>
      <w:r w:rsidR="00E5557B" w:rsidRPr="00976654">
        <w:rPr>
          <w:rFonts w:ascii="Cambria" w:hAnsi="Cambria"/>
          <w:sz w:val="22"/>
        </w:rPr>
        <w:t>nach dem Ersten Weltkrieg (</w:t>
      </w:r>
      <w:r w:rsidR="009464F2" w:rsidRPr="00976654">
        <w:rPr>
          <w:rFonts w:ascii="Cambria" w:hAnsi="Cambria"/>
          <w:sz w:val="22"/>
        </w:rPr>
        <w:t>ab 1918</w:t>
      </w:r>
      <w:r w:rsidR="00E5557B" w:rsidRPr="00976654">
        <w:rPr>
          <w:rFonts w:ascii="Cambria" w:hAnsi="Cambria"/>
          <w:sz w:val="22"/>
        </w:rPr>
        <w:t>)</w:t>
      </w:r>
      <w:r w:rsidR="009464F2" w:rsidRPr="00976654">
        <w:rPr>
          <w:rFonts w:ascii="Cambria" w:hAnsi="Cambria"/>
          <w:sz w:val="22"/>
        </w:rPr>
        <w:t xml:space="preserve"> durch. </w:t>
      </w:r>
      <w:r w:rsidR="00954EEE" w:rsidRPr="00976654">
        <w:rPr>
          <w:rFonts w:ascii="Cambria" w:hAnsi="Cambria"/>
          <w:sz w:val="22"/>
        </w:rPr>
        <w:t xml:space="preserve">In vielen Ländern wurde durch </w:t>
      </w:r>
      <w:r w:rsidR="00954EEE" w:rsidRPr="00976654">
        <w:rPr>
          <w:rFonts w:ascii="Cambria" w:hAnsi="Cambria"/>
          <w:b/>
          <w:sz w:val="22"/>
        </w:rPr>
        <w:t>Einführung des Frauenwahlrechts</w:t>
      </w:r>
      <w:r w:rsidR="00954EEE" w:rsidRPr="00976654">
        <w:rPr>
          <w:rFonts w:ascii="Cambria" w:hAnsi="Cambria"/>
          <w:sz w:val="22"/>
        </w:rPr>
        <w:t xml:space="preserve">, das sich die Frauen überall erkämpfen mussten, das </w:t>
      </w:r>
      <w:r w:rsidR="00954EEE" w:rsidRPr="00365BB3">
        <w:rPr>
          <w:rFonts w:ascii="Cambria" w:hAnsi="Cambria"/>
          <w:b/>
          <w:sz w:val="22"/>
        </w:rPr>
        <w:t>allgemeine Wahlrecht für Männer und Frauen</w:t>
      </w:r>
      <w:r w:rsidR="00954EEE" w:rsidRPr="00976654">
        <w:rPr>
          <w:rFonts w:ascii="Cambria" w:hAnsi="Cambria"/>
          <w:sz w:val="22"/>
        </w:rPr>
        <w:t xml:space="preserve"> eingeführt.</w:t>
      </w:r>
      <w:r w:rsidR="009464F2" w:rsidRPr="00976654">
        <w:rPr>
          <w:rFonts w:ascii="Cambria" w:hAnsi="Cambria"/>
          <w:sz w:val="22"/>
        </w:rPr>
        <w:t xml:space="preserve"> </w:t>
      </w:r>
      <w:r w:rsidR="00D70074">
        <w:rPr>
          <w:rFonts w:ascii="Cambria" w:hAnsi="Cambria"/>
          <w:sz w:val="22"/>
        </w:rPr>
        <w:t xml:space="preserve">Die öffentliche Kontroverse, die darüber geführt wurde, zeigt aber auch, dass es dabei um mehr als nur das Wahlrecht der Frauen ging, das von vielen abgelehnt wurde, weil es angeblich gegen </w:t>
      </w:r>
      <w:r w:rsidR="00D70074" w:rsidRPr="00D70074">
        <w:rPr>
          <w:rFonts w:ascii="Cambria" w:hAnsi="Cambria"/>
          <w:sz w:val="22"/>
        </w:rPr>
        <w:t xml:space="preserve">die natürliche Bestimmung </w:t>
      </w:r>
      <w:r w:rsidR="00D70074">
        <w:rPr>
          <w:rFonts w:ascii="Cambria" w:hAnsi="Cambria"/>
          <w:sz w:val="22"/>
        </w:rPr>
        <w:t xml:space="preserve">der Frau verstoße, die sich </w:t>
      </w:r>
      <w:r w:rsidR="00D70074" w:rsidRPr="00D70074">
        <w:rPr>
          <w:rFonts w:ascii="Cambria" w:hAnsi="Cambria"/>
          <w:sz w:val="22"/>
        </w:rPr>
        <w:t>in d</w:t>
      </w:r>
      <w:r w:rsidR="00D70074">
        <w:rPr>
          <w:rFonts w:ascii="Cambria" w:hAnsi="Cambria"/>
          <w:sz w:val="22"/>
        </w:rPr>
        <w:t>er</w:t>
      </w:r>
      <w:r w:rsidR="00D70074" w:rsidRPr="00D70074">
        <w:rPr>
          <w:rFonts w:ascii="Cambria" w:hAnsi="Cambria"/>
          <w:sz w:val="22"/>
        </w:rPr>
        <w:t xml:space="preserve"> äußere</w:t>
      </w:r>
      <w:r w:rsidR="00D70074">
        <w:rPr>
          <w:rFonts w:ascii="Cambria" w:hAnsi="Cambria"/>
          <w:sz w:val="22"/>
        </w:rPr>
        <w:t>n</w:t>
      </w:r>
      <w:r w:rsidR="00D70074" w:rsidRPr="00D70074">
        <w:rPr>
          <w:rFonts w:ascii="Cambria" w:hAnsi="Cambria"/>
          <w:sz w:val="22"/>
        </w:rPr>
        <w:t xml:space="preserve"> männliche</w:t>
      </w:r>
      <w:r w:rsidR="00D70074">
        <w:rPr>
          <w:rFonts w:ascii="Cambria" w:hAnsi="Cambria"/>
          <w:sz w:val="22"/>
        </w:rPr>
        <w:t>n</w:t>
      </w:r>
      <w:r w:rsidR="00D70074" w:rsidRPr="00D70074">
        <w:rPr>
          <w:rFonts w:ascii="Cambria" w:hAnsi="Cambria"/>
          <w:sz w:val="22"/>
        </w:rPr>
        <w:t xml:space="preserve"> Welt </w:t>
      </w:r>
      <w:r w:rsidR="00D70074">
        <w:rPr>
          <w:rFonts w:ascii="Cambria" w:hAnsi="Cambria"/>
          <w:sz w:val="22"/>
        </w:rPr>
        <w:t>der Politik nicht zurechtfinde und</w:t>
      </w:r>
      <w:r w:rsidR="00D70074" w:rsidRPr="00D70074">
        <w:rPr>
          <w:rFonts w:ascii="Cambria" w:hAnsi="Cambria"/>
          <w:sz w:val="22"/>
        </w:rPr>
        <w:t xml:space="preserve"> nicht unabhängig urteilen </w:t>
      </w:r>
      <w:r w:rsidR="00D70074">
        <w:rPr>
          <w:rFonts w:ascii="Cambria" w:hAnsi="Cambria"/>
          <w:sz w:val="22"/>
        </w:rPr>
        <w:t>könne.</w:t>
      </w:r>
      <w:r w:rsidR="00D70074" w:rsidRPr="00D70074">
        <w:rPr>
          <w:rFonts w:ascii="Cambria" w:hAnsi="Cambria"/>
          <w:sz w:val="22"/>
        </w:rPr>
        <w:t xml:space="preserve"> </w:t>
      </w:r>
      <w:r w:rsidR="00AF177C">
        <w:rPr>
          <w:rFonts w:ascii="Cambria" w:hAnsi="Cambria"/>
          <w:sz w:val="22"/>
        </w:rPr>
        <w:t>Dass auch in vielen Staaten, die islamisch geprägt sind (in der Türkei schon 1930!), inzwischen – in manchen allerding</w:t>
      </w:r>
      <w:r w:rsidR="0009534A">
        <w:rPr>
          <w:rFonts w:ascii="Cambria" w:hAnsi="Cambria"/>
          <w:sz w:val="22"/>
        </w:rPr>
        <w:t>s</w:t>
      </w:r>
      <w:r w:rsidR="00AF177C">
        <w:rPr>
          <w:rFonts w:ascii="Cambria" w:hAnsi="Cambria"/>
          <w:sz w:val="22"/>
        </w:rPr>
        <w:t xml:space="preserve"> erst nach der Jahrtausendwende – auch Frauen das Wahlrecht zugestanden bekommen haben, zeigt, dass Frauen heutzutage nicht mehr ohne weiteres bei politischen Entscheidungen ausgeschlossen bleiben.</w:t>
      </w:r>
    </w:p>
    <w:p w:rsidR="009464F2" w:rsidRPr="0042246D" w:rsidRDefault="00AF177C" w:rsidP="00365BB3">
      <w:pPr>
        <w:overflowPunct/>
        <w:autoSpaceDE/>
        <w:autoSpaceDN/>
        <w:adjustRightInd/>
        <w:jc w:val="both"/>
        <w:textAlignment w:val="auto"/>
        <w:rPr>
          <w:rFonts w:ascii="Times New Roman" w:hAnsi="Times New Roman"/>
          <w:sz w:val="24"/>
          <w:szCs w:val="24"/>
        </w:rPr>
      </w:pPr>
      <w:r>
        <w:rPr>
          <w:rFonts w:ascii="Cambria" w:hAnsi="Cambria"/>
          <w:noProof/>
          <w:sz w:val="22"/>
        </w:rPr>
        <mc:AlternateContent>
          <mc:Choice Requires="wps">
            <w:drawing>
              <wp:anchor distT="0" distB="0" distL="114300" distR="114300" simplePos="0" relativeHeight="251661312" behindDoc="0" locked="0" layoutInCell="1" allowOverlap="1" wp14:anchorId="6A48B755" wp14:editId="02AE19F7">
                <wp:simplePos x="0" y="0"/>
                <wp:positionH relativeFrom="column">
                  <wp:posOffset>0</wp:posOffset>
                </wp:positionH>
                <wp:positionV relativeFrom="paragraph">
                  <wp:posOffset>317096</wp:posOffset>
                </wp:positionV>
                <wp:extent cx="3571875" cy="484909"/>
                <wp:effectExtent l="0" t="0" r="9525" b="0"/>
                <wp:wrapNone/>
                <wp:docPr id="8" name="Textfeld 8"/>
                <wp:cNvGraphicFramePr/>
                <a:graphic xmlns:a="http://schemas.openxmlformats.org/drawingml/2006/main">
                  <a:graphicData uri="http://schemas.microsoft.com/office/word/2010/wordprocessingShape">
                    <wps:wsp>
                      <wps:cNvSpPr txBox="1"/>
                      <wps:spPr>
                        <a:xfrm>
                          <a:off x="0" y="0"/>
                          <a:ext cx="3571875" cy="484909"/>
                        </a:xfrm>
                        <a:prstGeom prst="rect">
                          <a:avLst/>
                        </a:prstGeom>
                        <a:solidFill>
                          <a:schemeClr val="lt1"/>
                        </a:solidFill>
                        <a:ln w="6350">
                          <a:noFill/>
                        </a:ln>
                      </wps:spPr>
                      <wps:txbx>
                        <w:txbxContent>
                          <w:p w:rsidR="0042246D" w:rsidRPr="0042246D" w:rsidRDefault="0042246D" w:rsidP="0042246D">
                            <w:pPr>
                              <w:jc w:val="center"/>
                              <w:rPr>
                                <w:rFonts w:asciiTheme="minorHAnsi" w:hAnsiTheme="minorHAnsi"/>
                              </w:rPr>
                            </w:pPr>
                            <w:r w:rsidRPr="0042246D">
                              <w:rPr>
                                <w:rFonts w:asciiTheme="minorHAnsi" w:hAnsiTheme="minorHAnsi"/>
                              </w:rPr>
                              <w:t>Karikatur zum Verb</w:t>
                            </w:r>
                            <w:r>
                              <w:rPr>
                                <w:rFonts w:asciiTheme="minorHAnsi" w:hAnsiTheme="minorHAnsi"/>
                              </w:rPr>
                              <w:t xml:space="preserve">ot des Frauenstimmrechtsvereins in Österreich-Ungarn, </w:t>
                            </w:r>
                            <w:r w:rsidRPr="0042246D">
                              <w:rPr>
                                <w:rFonts w:asciiTheme="minorHAnsi" w:hAnsiTheme="minorHAnsi"/>
                              </w:rPr>
                              <w:t>Fotoarchi</w:t>
                            </w:r>
                            <w:r>
                              <w:rPr>
                                <w:rFonts w:asciiTheme="minorHAnsi" w:hAnsiTheme="minorHAnsi"/>
                              </w:rPr>
                              <w:t>v Stiftung Bruno-Kreisky-Archiv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A48B755" id="Textfeld 8" o:spid="_x0000_s1027" type="#_x0000_t202" style="position:absolute;left:0;text-align:left;margin-left:0;margin-top:24.95pt;width:281.25pt;height:38.2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" fillcolor="white [3201]" stroked="f" strokeweight=".5pt">
                <v:textbox>
                  <w:txbxContent>
                    <w:p w:rsidR="0042246D" w:rsidRPr="0042246D" w:rsidRDefault="0042246D" w:rsidP="0042246D">
                      <w:pPr>
                        <w:jc w:val="center"/>
                        <w:rPr>
                          <w:rFonts w:asciiTheme="minorHAnsi" w:hAnsiTheme="minorHAnsi"/>
                        </w:rPr>
                      </w:pPr>
                      <w:r w:rsidRPr="0042246D">
                        <w:rPr>
                          <w:rFonts w:asciiTheme="minorHAnsi" w:hAnsiTheme="minorHAnsi"/>
                        </w:rPr>
                        <w:t>Karikatur zum Verb</w:t>
                      </w:r>
                      <w:r>
                        <w:rPr>
                          <w:rFonts w:asciiTheme="minorHAnsi" w:hAnsiTheme="minorHAnsi"/>
                        </w:rPr>
                        <w:t xml:space="preserve">ot des Frauenstimmrechtsvereins in Österreich-Ungarn, </w:t>
                      </w:r>
                      <w:r w:rsidRPr="0042246D">
                        <w:rPr>
                          <w:rFonts w:asciiTheme="minorHAnsi" w:hAnsiTheme="minorHAnsi"/>
                        </w:rPr>
                        <w:t>Fotoarchi</w:t>
                      </w:r>
                      <w:r>
                        <w:rPr>
                          <w:rFonts w:asciiTheme="minorHAnsi" w:hAnsiTheme="minorHAnsi"/>
                        </w:rPr>
                        <w:t>v Stiftung Bruno-Kreisky-Archiv</w:t>
                      </w:r>
                    </w:p>
                  </w:txbxContent>
                </v:textbox>
              </v:shape>
            </w:pict>
          </mc:Fallback>
        </mc:AlternateContent>
      </w:r>
      <w:r w:rsidR="009464F2" w:rsidRPr="00976654">
        <w:rPr>
          <w:rFonts w:ascii="Cambria" w:hAnsi="Cambria"/>
          <w:sz w:val="22"/>
        </w:rPr>
        <w:t xml:space="preserve">Das </w:t>
      </w:r>
      <w:r w:rsidR="009464F2" w:rsidRPr="00976654">
        <w:rPr>
          <w:rFonts w:ascii="Cambria" w:hAnsi="Cambria"/>
          <w:b/>
          <w:sz w:val="22"/>
        </w:rPr>
        <w:t>Wahlalter</w:t>
      </w:r>
      <w:r w:rsidR="009464F2" w:rsidRPr="00976654">
        <w:rPr>
          <w:rFonts w:ascii="Cambria" w:hAnsi="Cambria"/>
          <w:sz w:val="22"/>
        </w:rPr>
        <w:t xml:space="preserve"> wurde </w:t>
      </w:r>
      <w:r w:rsidR="00955E26" w:rsidRPr="00976654">
        <w:rPr>
          <w:rFonts w:ascii="Cambria" w:hAnsi="Cambria"/>
          <w:sz w:val="22"/>
        </w:rPr>
        <w:t>meistens</w:t>
      </w:r>
      <w:r w:rsidR="009464F2" w:rsidRPr="00976654">
        <w:rPr>
          <w:rFonts w:ascii="Cambria" w:hAnsi="Cambria"/>
          <w:sz w:val="22"/>
        </w:rPr>
        <w:t xml:space="preserve"> </w:t>
      </w:r>
      <w:r w:rsidR="00955E26" w:rsidRPr="00976654">
        <w:rPr>
          <w:rFonts w:ascii="Cambria" w:hAnsi="Cambria"/>
          <w:sz w:val="22"/>
        </w:rPr>
        <w:t>an die gesetzliche</w:t>
      </w:r>
      <w:r w:rsidR="009464F2" w:rsidRPr="00976654">
        <w:rPr>
          <w:rFonts w:ascii="Cambria" w:hAnsi="Cambria"/>
          <w:sz w:val="22"/>
        </w:rPr>
        <w:t xml:space="preserve"> Volljährigkeit eines Staatsbürgers ge</w:t>
      </w:r>
      <w:r w:rsidR="00955E26" w:rsidRPr="00976654">
        <w:rPr>
          <w:rFonts w:ascii="Cambria" w:hAnsi="Cambria"/>
          <w:sz w:val="22"/>
        </w:rPr>
        <w:t>knüpft.</w:t>
      </w:r>
      <w:r w:rsidR="009464F2" w:rsidRPr="00976654">
        <w:rPr>
          <w:rFonts w:ascii="Cambria" w:hAnsi="Cambria"/>
          <w:sz w:val="22"/>
        </w:rPr>
        <w:t xml:space="preserve"> </w:t>
      </w:r>
      <w:r w:rsidR="00955E26" w:rsidRPr="00976654">
        <w:rPr>
          <w:rFonts w:ascii="Cambria" w:hAnsi="Cambria"/>
          <w:sz w:val="22"/>
        </w:rPr>
        <w:t>Anfangs lag diese bei</w:t>
      </w:r>
      <w:r w:rsidR="009464F2" w:rsidRPr="00976654">
        <w:rPr>
          <w:rFonts w:ascii="Cambria" w:hAnsi="Cambria"/>
          <w:sz w:val="22"/>
        </w:rPr>
        <w:t xml:space="preserve"> 24 Jahren, dann lange Zeit </w:t>
      </w:r>
      <w:r w:rsidR="00955E26" w:rsidRPr="00976654">
        <w:rPr>
          <w:rFonts w:ascii="Cambria" w:hAnsi="Cambria"/>
          <w:sz w:val="22"/>
        </w:rPr>
        <w:t xml:space="preserve">bei </w:t>
      </w:r>
      <w:r w:rsidR="009464F2" w:rsidRPr="00976654">
        <w:rPr>
          <w:rFonts w:ascii="Cambria" w:hAnsi="Cambria"/>
          <w:sz w:val="22"/>
        </w:rPr>
        <w:t>21 Jahren</w:t>
      </w:r>
      <w:r w:rsidR="00955E26" w:rsidRPr="00976654">
        <w:rPr>
          <w:rFonts w:ascii="Cambria" w:hAnsi="Cambria"/>
          <w:sz w:val="22"/>
        </w:rPr>
        <w:t>.</w:t>
      </w:r>
      <w:r w:rsidR="009464F2" w:rsidRPr="00976654">
        <w:rPr>
          <w:rFonts w:ascii="Cambria" w:hAnsi="Cambria"/>
          <w:sz w:val="22"/>
        </w:rPr>
        <w:t xml:space="preserve"> </w:t>
      </w:r>
      <w:r w:rsidR="00955E26" w:rsidRPr="00976654">
        <w:rPr>
          <w:rFonts w:ascii="Cambria" w:hAnsi="Cambria"/>
          <w:sz w:val="22"/>
        </w:rPr>
        <w:t>Heute ist das</w:t>
      </w:r>
      <w:r w:rsidR="009464F2" w:rsidRPr="00976654">
        <w:rPr>
          <w:rFonts w:ascii="Cambria" w:hAnsi="Cambria"/>
          <w:sz w:val="22"/>
        </w:rPr>
        <w:t xml:space="preserve"> </w:t>
      </w:r>
      <w:r w:rsidR="00955E26" w:rsidRPr="00976654">
        <w:rPr>
          <w:rFonts w:ascii="Cambria" w:hAnsi="Cambria"/>
          <w:sz w:val="22"/>
        </w:rPr>
        <w:t>vollendete 18. Lebensjahr als Wahlalter am meisten verbreitet.</w:t>
      </w:r>
    </w:p>
    <w:p w:rsidR="009464F2" w:rsidRPr="00976654" w:rsidRDefault="009464F2" w:rsidP="00365BB3">
      <w:pPr>
        <w:jc w:val="both"/>
        <w:rPr>
          <w:rFonts w:ascii="Cambria" w:hAnsi="Cambria"/>
          <w:sz w:val="22"/>
        </w:rPr>
      </w:pPr>
      <w:r w:rsidRPr="00976654">
        <w:rPr>
          <w:rFonts w:ascii="Cambria" w:hAnsi="Cambria"/>
          <w:sz w:val="22"/>
        </w:rPr>
        <w:t xml:space="preserve">Nach </w:t>
      </w:r>
      <w:r w:rsidR="00DC4ED5" w:rsidRPr="00976654">
        <w:rPr>
          <w:rFonts w:ascii="Cambria" w:hAnsi="Cambria"/>
          <w:sz w:val="22"/>
        </w:rPr>
        <w:t xml:space="preserve">dem </w:t>
      </w:r>
      <w:r w:rsidRPr="00976654">
        <w:rPr>
          <w:rFonts w:ascii="Cambria" w:hAnsi="Cambria"/>
          <w:sz w:val="22"/>
        </w:rPr>
        <w:t>En</w:t>
      </w:r>
      <w:r w:rsidR="00DC4ED5" w:rsidRPr="00976654">
        <w:rPr>
          <w:rFonts w:ascii="Cambria" w:hAnsi="Cambria"/>
          <w:sz w:val="22"/>
        </w:rPr>
        <w:t xml:space="preserve">de des Ersten Weltkrieges und der Abdankung des Kaisers konnten bei den </w:t>
      </w:r>
      <w:r w:rsidR="00DC4ED5" w:rsidRPr="00976654">
        <w:rPr>
          <w:rFonts w:ascii="Cambria" w:hAnsi="Cambria"/>
          <w:b/>
          <w:sz w:val="22"/>
        </w:rPr>
        <w:t>Wahlen zur Weimarer Nationalversammlung</w:t>
      </w:r>
      <w:r w:rsidR="00DC4ED5" w:rsidRPr="00976654">
        <w:rPr>
          <w:rFonts w:ascii="Cambria" w:hAnsi="Cambria"/>
          <w:sz w:val="22"/>
        </w:rPr>
        <w:t xml:space="preserve"> im Jahre 1919 erstmals auch die </w:t>
      </w:r>
      <w:r w:rsidR="00DC4ED5" w:rsidRPr="00976654">
        <w:rPr>
          <w:rFonts w:ascii="Cambria" w:hAnsi="Cambria"/>
          <w:b/>
          <w:sz w:val="22"/>
        </w:rPr>
        <w:t>Frauen ihre Stimme abgeben</w:t>
      </w:r>
      <w:r w:rsidR="00DC4ED5" w:rsidRPr="00976654">
        <w:rPr>
          <w:rFonts w:ascii="Cambria" w:hAnsi="Cambria"/>
          <w:sz w:val="22"/>
        </w:rPr>
        <w:t xml:space="preserve">. In der </w:t>
      </w:r>
      <w:r w:rsidR="00DC4ED5" w:rsidRPr="00976654">
        <w:rPr>
          <w:rFonts w:ascii="Cambria" w:hAnsi="Cambria"/>
          <w:b/>
          <w:sz w:val="22"/>
        </w:rPr>
        <w:t>Zeit der nationalsozialistischen Diktatur</w:t>
      </w:r>
      <w:r w:rsidR="00DC4ED5" w:rsidRPr="00976654">
        <w:rPr>
          <w:rFonts w:ascii="Cambria" w:hAnsi="Cambria"/>
          <w:sz w:val="22"/>
        </w:rPr>
        <w:t xml:space="preserve"> in Deutschland (1933-1945) hatten Wahlen keine demokratische Funktion mehr. Zudem verloren die </w:t>
      </w:r>
      <w:r w:rsidRPr="00976654">
        <w:rPr>
          <w:rFonts w:ascii="Cambria" w:hAnsi="Cambria"/>
          <w:sz w:val="22"/>
        </w:rPr>
        <w:t xml:space="preserve">Juden </w:t>
      </w:r>
      <w:bookmarkStart w:id="0" w:name="_GoBack"/>
      <w:bookmarkEnd w:id="0"/>
      <w:r w:rsidRPr="00976654">
        <w:rPr>
          <w:rFonts w:ascii="Cambria" w:hAnsi="Cambria"/>
          <w:sz w:val="22"/>
        </w:rPr>
        <w:t>das Wahlrecht</w:t>
      </w:r>
      <w:r w:rsidR="00DC4ED5" w:rsidRPr="00976654">
        <w:rPr>
          <w:rFonts w:ascii="Cambria" w:hAnsi="Cambria"/>
          <w:sz w:val="22"/>
        </w:rPr>
        <w:t>.</w:t>
      </w:r>
    </w:p>
    <w:p w:rsidR="009464F2" w:rsidRPr="00976654" w:rsidRDefault="009464F2" w:rsidP="00365BB3">
      <w:pPr>
        <w:jc w:val="both"/>
        <w:rPr>
          <w:rFonts w:ascii="Cambria" w:hAnsi="Cambria"/>
          <w:sz w:val="22"/>
        </w:rPr>
      </w:pPr>
      <w:r w:rsidRPr="00976654">
        <w:rPr>
          <w:rFonts w:ascii="Cambria" w:hAnsi="Cambria"/>
          <w:sz w:val="22"/>
        </w:rPr>
        <w:t xml:space="preserve">Die Grundsätze für die Wahl in der </w:t>
      </w:r>
      <w:r w:rsidRPr="00976654">
        <w:rPr>
          <w:rFonts w:ascii="Cambria" w:hAnsi="Cambria"/>
          <w:b/>
          <w:sz w:val="22"/>
        </w:rPr>
        <w:t>Bundesrepublik Deutschland</w:t>
      </w:r>
      <w:r w:rsidRPr="00976654">
        <w:rPr>
          <w:rFonts w:ascii="Cambria" w:hAnsi="Cambria"/>
          <w:sz w:val="22"/>
        </w:rPr>
        <w:t xml:space="preserve"> (seit 1949) sind im Grundgesetz aufgelistet, Details der Wahl bestimmt das Bundeswahlgesetz.</w:t>
      </w:r>
    </w:p>
    <w:p w:rsidR="003F7B04" w:rsidRPr="00976654" w:rsidRDefault="00DC4ED5" w:rsidP="00365BB3">
      <w:pPr>
        <w:jc w:val="both"/>
        <w:rPr>
          <w:rFonts w:ascii="Cambria" w:hAnsi="Cambria"/>
          <w:sz w:val="22"/>
        </w:rPr>
      </w:pPr>
      <w:r w:rsidRPr="00976654">
        <w:rPr>
          <w:rFonts w:ascii="Cambria" w:hAnsi="Cambria"/>
          <w:sz w:val="22"/>
        </w:rPr>
        <w:t xml:space="preserve">In der </w:t>
      </w:r>
      <w:r w:rsidRPr="00976654">
        <w:rPr>
          <w:rFonts w:ascii="Cambria" w:hAnsi="Cambria"/>
          <w:b/>
          <w:sz w:val="22"/>
        </w:rPr>
        <w:t>Deutschen Demokratischen Republik</w:t>
      </w:r>
      <w:r w:rsidRPr="00976654">
        <w:rPr>
          <w:rFonts w:ascii="Cambria" w:hAnsi="Cambria"/>
          <w:sz w:val="22"/>
        </w:rPr>
        <w:t xml:space="preserve"> (DDR, 1949-1989) dienten die durchgeführten Wahlen</w:t>
      </w:r>
      <w:r w:rsidR="003F7B04" w:rsidRPr="00976654">
        <w:rPr>
          <w:rFonts w:ascii="Cambria" w:hAnsi="Cambria"/>
          <w:sz w:val="22"/>
        </w:rPr>
        <w:t>, die zwar allgemein, aber weder frei noch wirklich geheim waren, zur plebiszitären Bestät</w:t>
      </w:r>
      <w:r w:rsidR="00CB0BA7">
        <w:rPr>
          <w:rFonts w:ascii="Cambria" w:hAnsi="Cambria"/>
          <w:sz w:val="22"/>
        </w:rPr>
        <w:t>i</w:t>
      </w:r>
      <w:r w:rsidR="003F7B04" w:rsidRPr="00976654">
        <w:rPr>
          <w:rFonts w:ascii="Cambria" w:hAnsi="Cambria"/>
          <w:sz w:val="22"/>
        </w:rPr>
        <w:t xml:space="preserve">gung der </w:t>
      </w:r>
      <w:r w:rsidR="003F7B04" w:rsidRPr="00976654">
        <w:rPr>
          <w:rFonts w:ascii="Cambria" w:hAnsi="Cambria"/>
          <w:b/>
          <w:sz w:val="22"/>
        </w:rPr>
        <w:t>Einparteiendiktatur der SED</w:t>
      </w:r>
      <w:r w:rsidR="003F7B04" w:rsidRPr="00976654">
        <w:rPr>
          <w:rFonts w:ascii="Cambria" w:hAnsi="Cambria"/>
          <w:sz w:val="22"/>
        </w:rPr>
        <w:t xml:space="preserve"> (Sozialistische Einheitspartei Deutschlands), zu der es keine politischen Alternativen gab.</w:t>
      </w:r>
    </w:p>
    <w:p w:rsidR="003F7B04" w:rsidRPr="00976654" w:rsidRDefault="003F7B04" w:rsidP="00DC4ED5">
      <w:pPr>
        <w:rPr>
          <w:rFonts w:ascii="Cambria" w:hAnsi="Cambria"/>
          <w:sz w:val="22"/>
        </w:rPr>
        <w:sectPr w:rsidR="003F7B04" w:rsidRPr="00976654" w:rsidSect="00F070A8">
          <w:headerReference w:type="even" r:id="rId8"/>
          <w:headerReference w:type="default" r:id="rId9"/>
          <w:footerReference w:type="even" r:id="rId10"/>
          <w:footerReference w:type="default" r:id="rId11"/>
          <w:headerReference w:type="first" r:id="rId12"/>
          <w:footerReference w:type="first" r:id="rId13"/>
          <w:pgSz w:w="11906" w:h="16838"/>
          <w:pgMar w:top="1418" w:right="1418" w:bottom="1134" w:left="1418" w:header="709" w:footer="709" w:gutter="0"/>
          <w:lnNumType w:countBy="5" w:restart="newSection"/>
          <w:cols w:space="708"/>
          <w:docGrid w:linePitch="360"/>
        </w:sectPr>
      </w:pPr>
    </w:p>
    <w:p w:rsidR="0042246D" w:rsidRPr="0042246D" w:rsidRDefault="0042246D" w:rsidP="0042246D">
      <w:pPr>
        <w:overflowPunct/>
        <w:autoSpaceDE/>
        <w:autoSpaceDN/>
        <w:adjustRightInd/>
        <w:textAlignment w:val="auto"/>
        <w:rPr>
          <w:rFonts w:ascii="Times New Roman" w:hAnsi="Times New Roman"/>
          <w:sz w:val="24"/>
          <w:szCs w:val="24"/>
        </w:rPr>
      </w:pPr>
    </w:p>
    <w:p w:rsidR="003F7B04" w:rsidRPr="00976654" w:rsidRDefault="003F7B04" w:rsidP="00DC4ED5">
      <w:pPr>
        <w:rPr>
          <w:rFonts w:asciiTheme="minorHAnsi" w:hAnsiTheme="minorHAnsi"/>
          <w:b/>
          <w:sz w:val="22"/>
        </w:rPr>
      </w:pPr>
      <w:r w:rsidRPr="00976654">
        <w:rPr>
          <w:rFonts w:asciiTheme="minorHAnsi" w:hAnsiTheme="minorHAnsi"/>
          <w:b/>
          <w:sz w:val="22"/>
        </w:rPr>
        <w:t>Arbeitsanregungen:</w:t>
      </w:r>
    </w:p>
    <w:p w:rsidR="003F7B04" w:rsidRDefault="00AF177C" w:rsidP="00AF177C">
      <w:pPr>
        <w:pStyle w:val="Listenabsatz"/>
        <w:numPr>
          <w:ilvl w:val="0"/>
          <w:numId w:val="5"/>
        </w:numPr>
        <w:rPr>
          <w:rFonts w:asciiTheme="minorHAnsi" w:hAnsiTheme="minorHAnsi"/>
          <w:sz w:val="22"/>
        </w:rPr>
      </w:pPr>
      <w:r>
        <w:rPr>
          <w:rFonts w:asciiTheme="minorHAnsi" w:hAnsiTheme="minorHAnsi"/>
          <w:sz w:val="22"/>
        </w:rPr>
        <w:t>Über welche Stationen kam es zur Einführung des allgemeinen Wahlrechts in Deutschland?</w:t>
      </w:r>
    </w:p>
    <w:p w:rsidR="003F7B04" w:rsidRPr="007A6643" w:rsidRDefault="00AF177C" w:rsidP="00DC4ED5">
      <w:pPr>
        <w:pStyle w:val="Listenabsatz"/>
        <w:numPr>
          <w:ilvl w:val="0"/>
          <w:numId w:val="5"/>
        </w:numPr>
        <w:rPr>
          <w:rFonts w:asciiTheme="minorHAnsi" w:hAnsiTheme="minorHAnsi"/>
          <w:sz w:val="22"/>
        </w:rPr>
      </w:pPr>
      <w:r>
        <w:rPr>
          <w:rFonts w:asciiTheme="minorHAnsi" w:hAnsiTheme="minorHAnsi"/>
          <w:sz w:val="22"/>
        </w:rPr>
        <w:t>Arbeiten Sie aus der Karikatur zum Verbot des Frauenstimmrechtsvereins in Österreich-Ungarn die Argumente heraus, die die Frauenbewegung gegen die sexistisch-rassistische Verweigerung des Frauenwahlrechts vorgebracht hat.</w:t>
      </w:r>
    </w:p>
    <w:sectPr w:rsidR="003F7B04" w:rsidRPr="007A6643" w:rsidSect="00AF177C">
      <w:type w:val="continuous"/>
      <w:pgSz w:w="11906" w:h="16838"/>
      <w:pgMar w:top="1418" w:right="1418"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85D91" w:rsidRDefault="00185D91">
      <w:r>
        <w:separator/>
      </w:r>
    </w:p>
  </w:endnote>
  <w:endnote w:type="continuationSeparator" w:id="0">
    <w:p w:rsidR="00185D91" w:rsidRDefault="00185D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Helvetica Neue">
    <w:panose1 w:val="00000000000000000000"/>
    <w:charset w:val="00"/>
    <w:family w:val="auto"/>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69BD" w:rsidRDefault="00A469BD">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B4D9B" w:rsidRPr="00F070A8" w:rsidRDefault="007E555C" w:rsidP="00F070A8">
    <w:pPr>
      <w:pStyle w:val="Fuzeile"/>
      <w:pBdr>
        <w:top w:val="single" w:sz="4" w:space="12" w:color="auto"/>
      </w:pBdr>
      <w:ind w:right="357"/>
      <w:rPr>
        <w:rFonts w:ascii="Cambria" w:hAnsi="Cambria"/>
      </w:rPr>
    </w:pPr>
    <w:r w:rsidRPr="00F070A8">
      <w:rPr>
        <w:noProof/>
      </w:rPr>
      <w:drawing>
        <wp:anchor distT="0" distB="0" distL="114300" distR="114300" simplePos="0" relativeHeight="251661312" behindDoc="0" locked="0" layoutInCell="1" allowOverlap="1">
          <wp:simplePos x="0" y="0"/>
          <wp:positionH relativeFrom="column">
            <wp:posOffset>5113482</wp:posOffset>
          </wp:positionH>
          <wp:positionV relativeFrom="paragraph">
            <wp:posOffset>192405</wp:posOffset>
          </wp:positionV>
          <wp:extent cx="571500" cy="215900"/>
          <wp:effectExtent l="0" t="0" r="0" b="0"/>
          <wp:wrapSquare wrapText="bothSides"/>
          <wp:docPr id="3" name="Grafik 9" descr="by-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descr="by-s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1500" cy="215900"/>
                  </a:xfrm>
                  <a:prstGeom prst="rect">
                    <a:avLst/>
                  </a:prstGeom>
                  <a:noFill/>
                  <a:ln>
                    <a:noFill/>
                  </a:ln>
                </pic:spPr>
              </pic:pic>
            </a:graphicData>
          </a:graphic>
          <wp14:sizeRelH relativeFrom="page">
            <wp14:pctWidth>0</wp14:pctWidth>
          </wp14:sizeRelH>
          <wp14:sizeRelV relativeFrom="page">
            <wp14:pctHeight>0</wp14:pctHeight>
          </wp14:sizeRelV>
        </wp:anchor>
      </w:drawing>
    </w:r>
    <w:r w:rsidR="00F070A8" w:rsidRPr="00F070A8">
      <w:rPr>
        <w:rFonts w:ascii="Cambria" w:hAnsi="Cambria"/>
        <w:sz w:val="16"/>
        <w:szCs w:val="16"/>
      </w:rPr>
      <w:t xml:space="preserve">Autor: Gert  Egle/www.teachsam.de – </w:t>
    </w:r>
    <w:r w:rsidR="00F070A8" w:rsidRPr="00F070A8">
      <w:rPr>
        <w:rFonts w:ascii="Cambria" w:hAnsi="Cambria" w:cs="Arial"/>
        <w:sz w:val="16"/>
        <w:szCs w:val="16"/>
      </w:rPr>
      <w:t>Dieses Werk ist lizenziert unter einer</w:t>
    </w:r>
    <w:r w:rsidR="00F070A8" w:rsidRPr="00F070A8">
      <w:rPr>
        <w:rFonts w:ascii="Cambria" w:hAnsi="Cambria" w:cs="Arial"/>
        <w:sz w:val="16"/>
        <w:szCs w:val="16"/>
      </w:rPr>
      <w:br/>
    </w:r>
    <w:hyperlink r:id="rId2" w:history="1">
      <w:r w:rsidR="00F070A8" w:rsidRPr="00F070A8">
        <w:rPr>
          <w:rStyle w:val="Hyperlink"/>
          <w:rFonts w:ascii="Cambria" w:hAnsi="Cambria" w:cs="Arial"/>
          <w:sz w:val="16"/>
          <w:szCs w:val="16"/>
          <w:u w:val="none"/>
        </w:rPr>
        <w:t>Creative Commons Namensnennung - Weitergabe unter gleichen</w:t>
      </w:r>
      <w:r w:rsidR="00F070A8">
        <w:rPr>
          <w:rStyle w:val="Hyperlink"/>
          <w:rFonts w:ascii="Cambria" w:hAnsi="Cambria" w:cs="Arial"/>
          <w:sz w:val="16"/>
          <w:szCs w:val="16"/>
          <w:u w:val="none"/>
        </w:rPr>
        <w:t xml:space="preserve"> Bedingungen 4.0 International l</w:t>
      </w:r>
      <w:r w:rsidR="00F070A8" w:rsidRPr="00F070A8">
        <w:rPr>
          <w:rStyle w:val="Hyperlink"/>
          <w:rFonts w:ascii="Cambria" w:hAnsi="Cambria" w:cs="Arial"/>
          <w:sz w:val="16"/>
          <w:szCs w:val="16"/>
          <w:u w:val="none"/>
        </w:rPr>
        <w:t>i</w:t>
      </w:r>
      <w:r w:rsidR="00F070A8">
        <w:rPr>
          <w:rStyle w:val="Hyperlink"/>
          <w:rFonts w:ascii="Cambria" w:hAnsi="Cambria" w:cs="Arial"/>
          <w:sz w:val="16"/>
          <w:szCs w:val="16"/>
          <w:u w:val="none"/>
        </w:rPr>
        <w:t>c</w:t>
      </w:r>
      <w:r w:rsidR="00F070A8" w:rsidRPr="00F070A8">
        <w:rPr>
          <w:rStyle w:val="Hyperlink"/>
          <w:rFonts w:ascii="Cambria" w:hAnsi="Cambria" w:cs="Arial"/>
          <w:sz w:val="16"/>
          <w:szCs w:val="16"/>
          <w:u w:val="none"/>
        </w:rPr>
        <w:t>en</w:t>
      </w:r>
      <w:r w:rsidR="00F070A8">
        <w:rPr>
          <w:rStyle w:val="Hyperlink"/>
          <w:rFonts w:ascii="Cambria" w:hAnsi="Cambria" w:cs="Arial"/>
          <w:sz w:val="16"/>
          <w:szCs w:val="16"/>
          <w:u w:val="none"/>
        </w:rPr>
        <w:t>se</w:t>
      </w:r>
    </w:hyperlink>
    <w:r w:rsidR="00F070A8" w:rsidRPr="00F070A8">
      <w:rPr>
        <w:rFonts w:ascii="Cambria" w:hAnsi="Cambria" w:cs="Arial"/>
        <w:sz w:val="16"/>
        <w:szCs w:val="16"/>
      </w:rPr>
      <w:t>.</w:t>
    </w:r>
    <w:r w:rsidR="00F070A8" w:rsidRPr="00F070A8">
      <w:rPr>
        <w:rFonts w:ascii="Cambria" w:hAnsi="Cambria" w:cs="Helvetica Neue"/>
        <w:sz w:val="16"/>
        <w:szCs w:val="16"/>
      </w:rPr>
      <w:t xml:space="preserve">, CC-BY- SA  -  </w:t>
    </w:r>
    <w:r w:rsidR="00F070A8" w:rsidRPr="00F070A8">
      <w:rPr>
        <w:rFonts w:ascii="Cambria" w:hAnsi="Cambria"/>
        <w:sz w:val="16"/>
        <w:szCs w:val="16"/>
      </w:rPr>
      <w:t>OER Logo © 2012 Jonathas Mello, used under a Creative Commons license BY-ND</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69BD" w:rsidRDefault="00A469BD">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85D91" w:rsidRDefault="00185D91">
      <w:r>
        <w:separator/>
      </w:r>
    </w:p>
  </w:footnote>
  <w:footnote w:type="continuationSeparator" w:id="0">
    <w:p w:rsidR="00185D91" w:rsidRDefault="00185D9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69BD" w:rsidRDefault="00A469BD">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B4D9B" w:rsidRPr="007E555C" w:rsidRDefault="007E555C" w:rsidP="007E555C">
    <w:pPr>
      <w:pStyle w:val="Kopfzeile"/>
      <w:ind w:left="1128" w:firstLine="4536"/>
      <w:rPr>
        <w:rFonts w:asciiTheme="minorHAnsi" w:hAnsiTheme="minorHAnsi"/>
      </w:rPr>
    </w:pPr>
    <w:r w:rsidRPr="00A469BD">
      <w:rPr>
        <w:rFonts w:asciiTheme="minorHAnsi" w:hAnsiTheme="minorHAnsi"/>
        <w:noProof/>
      </w:rPr>
      <w:drawing>
        <wp:anchor distT="0" distB="0" distL="114300" distR="114300" simplePos="0" relativeHeight="251659264" behindDoc="0" locked="0" layoutInCell="1" allowOverlap="1">
          <wp:simplePos x="0" y="0"/>
          <wp:positionH relativeFrom="margin">
            <wp:posOffset>4932045</wp:posOffset>
          </wp:positionH>
          <wp:positionV relativeFrom="paragraph">
            <wp:posOffset>-235585</wp:posOffset>
          </wp:positionV>
          <wp:extent cx="897890" cy="596265"/>
          <wp:effectExtent l="0" t="0" r="0" b="0"/>
          <wp:wrapSquare wrapText="bothSides"/>
          <wp:docPr id="4"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7890" cy="596265"/>
                  </a:xfrm>
                  <a:prstGeom prst="rect">
                    <a:avLst/>
                  </a:prstGeom>
                  <a:noFill/>
                  <a:ln>
                    <a:noFill/>
                  </a:ln>
                </pic:spPr>
              </pic:pic>
            </a:graphicData>
          </a:graphic>
          <wp14:sizeRelH relativeFrom="page">
            <wp14:pctWidth>0</wp14:pctWidth>
          </wp14:sizeRelH>
          <wp14:sizeRelV relativeFrom="page">
            <wp14:pctHeight>0</wp14:pctHeight>
          </wp14:sizeRelV>
        </wp:anchor>
      </w:drawing>
    </w:r>
    <w:r w:rsidR="00A469BD" w:rsidRPr="00A469BD">
      <w:rPr>
        <w:rFonts w:asciiTheme="minorHAnsi" w:hAnsiTheme="minorHAnsi"/>
      </w:rPr>
      <w:t>teachSam-OER 2016</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69BD" w:rsidRDefault="00A469BD">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700C00E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20301834"/>
    <w:multiLevelType w:val="hybridMultilevel"/>
    <w:tmpl w:val="920C5442"/>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2847722F"/>
    <w:multiLevelType w:val="hybridMultilevel"/>
    <w:tmpl w:val="6B4A793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43BB119B"/>
    <w:multiLevelType w:val="multilevel"/>
    <w:tmpl w:val="1ED42B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9230674"/>
    <w:multiLevelType w:val="hybridMultilevel"/>
    <w:tmpl w:val="7EBC688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0"/>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drawingGridHorizontalSpacing w:val="181"/>
  <w:drawingGridVerticalSpacing w:val="181"/>
  <w:noPunctuationKerning/>
  <w:characterSpacingControl w:val="doNotCompress"/>
  <w:hdrShapeDefaults>
    <o:shapedefaults v:ext="edit" spidmax="71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568B"/>
    <w:rsid w:val="000027A6"/>
    <w:rsid w:val="000324EB"/>
    <w:rsid w:val="0009534A"/>
    <w:rsid w:val="000B61BE"/>
    <w:rsid w:val="000D6AEF"/>
    <w:rsid w:val="00185D91"/>
    <w:rsid w:val="001F0CFB"/>
    <w:rsid w:val="00250645"/>
    <w:rsid w:val="00263B0B"/>
    <w:rsid w:val="002D050C"/>
    <w:rsid w:val="00300CFD"/>
    <w:rsid w:val="00323EE4"/>
    <w:rsid w:val="003268D7"/>
    <w:rsid w:val="0033025A"/>
    <w:rsid w:val="00365BB3"/>
    <w:rsid w:val="003900F9"/>
    <w:rsid w:val="003F7B04"/>
    <w:rsid w:val="0042246D"/>
    <w:rsid w:val="004334C1"/>
    <w:rsid w:val="00437B24"/>
    <w:rsid w:val="00453A09"/>
    <w:rsid w:val="00492DF8"/>
    <w:rsid w:val="004C0A71"/>
    <w:rsid w:val="005B6C56"/>
    <w:rsid w:val="005C2380"/>
    <w:rsid w:val="005C7925"/>
    <w:rsid w:val="00652F61"/>
    <w:rsid w:val="00680C64"/>
    <w:rsid w:val="006A649D"/>
    <w:rsid w:val="006C4CF9"/>
    <w:rsid w:val="006E767E"/>
    <w:rsid w:val="00704400"/>
    <w:rsid w:val="00707450"/>
    <w:rsid w:val="007378C5"/>
    <w:rsid w:val="0074705B"/>
    <w:rsid w:val="007A6643"/>
    <w:rsid w:val="007B4D9B"/>
    <w:rsid w:val="007E555C"/>
    <w:rsid w:val="007F17D2"/>
    <w:rsid w:val="007F2E4D"/>
    <w:rsid w:val="00804BD1"/>
    <w:rsid w:val="00811B8B"/>
    <w:rsid w:val="00857CEE"/>
    <w:rsid w:val="008836FC"/>
    <w:rsid w:val="008D2D64"/>
    <w:rsid w:val="009170D7"/>
    <w:rsid w:val="009464F2"/>
    <w:rsid w:val="00954EEE"/>
    <w:rsid w:val="00955E26"/>
    <w:rsid w:val="00976654"/>
    <w:rsid w:val="00994A72"/>
    <w:rsid w:val="009B5333"/>
    <w:rsid w:val="009D0134"/>
    <w:rsid w:val="009E4518"/>
    <w:rsid w:val="00A469BD"/>
    <w:rsid w:val="00AD40B9"/>
    <w:rsid w:val="00AE2E33"/>
    <w:rsid w:val="00AF177C"/>
    <w:rsid w:val="00B27735"/>
    <w:rsid w:val="00BA7F3C"/>
    <w:rsid w:val="00BB3764"/>
    <w:rsid w:val="00BC34A0"/>
    <w:rsid w:val="00C173A5"/>
    <w:rsid w:val="00C60963"/>
    <w:rsid w:val="00C626C8"/>
    <w:rsid w:val="00CA2A7E"/>
    <w:rsid w:val="00CA3312"/>
    <w:rsid w:val="00CB0BA7"/>
    <w:rsid w:val="00CB45F2"/>
    <w:rsid w:val="00CC6E05"/>
    <w:rsid w:val="00D70074"/>
    <w:rsid w:val="00D71613"/>
    <w:rsid w:val="00D73443"/>
    <w:rsid w:val="00DB568B"/>
    <w:rsid w:val="00DC4ED5"/>
    <w:rsid w:val="00E25AE9"/>
    <w:rsid w:val="00E5557B"/>
    <w:rsid w:val="00E82071"/>
    <w:rsid w:val="00E85DB5"/>
    <w:rsid w:val="00EB02A2"/>
    <w:rsid w:val="00F070A8"/>
    <w:rsid w:val="00F86D16"/>
    <w:rsid w:val="00FB5EEC"/>
    <w:rsid w:val="00FB7C0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69"/>
    <o:shapelayout v:ext="edit">
      <o:idmap v:ext="edit" data="1"/>
    </o:shapelayout>
  </w:shapeDefaults>
  <w:decimalSymbol w:val=","/>
  <w:listSeparator w:val=";"/>
  <w14:docId w14:val="3E415652"/>
  <w15:chartTrackingRefBased/>
  <w15:docId w15:val="{38D39E2F-0F61-4B2C-8787-7631BBD401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4">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Typewriter" w:semiHidden="1" w:unhideWhenUsed="1"/>
    <w:lsdException w:name="HTML Vari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Standard">
    <w:name w:val="Normal"/>
    <w:qFormat/>
    <w:rsid w:val="00652F61"/>
    <w:pPr>
      <w:overflowPunct w:val="0"/>
      <w:autoSpaceDE w:val="0"/>
      <w:autoSpaceDN w:val="0"/>
      <w:adjustRightInd w:val="0"/>
      <w:textAlignment w:val="baseline"/>
    </w:pPr>
    <w:rPr>
      <w:rFonts w:ascii="Verdana" w:hAnsi="Verdana"/>
    </w:rPr>
  </w:style>
  <w:style w:type="paragraph" w:styleId="berschrift1">
    <w:name w:val="heading 1"/>
    <w:basedOn w:val="Standard"/>
    <w:next w:val="Standard"/>
    <w:qFormat/>
    <w:pPr>
      <w:spacing w:after="240"/>
      <w:outlineLvl w:val="0"/>
    </w:pPr>
    <w:rPr>
      <w:rFonts w:ascii="Arial" w:hAnsi="Arial"/>
      <w:b/>
      <w:sz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tabs>
        <w:tab w:val="center" w:pos="4536"/>
        <w:tab w:val="right" w:pos="9072"/>
      </w:tabs>
    </w:pPr>
  </w:style>
  <w:style w:type="paragraph" w:styleId="Fuzeile">
    <w:name w:val="footer"/>
    <w:basedOn w:val="Standard"/>
    <w:link w:val="FuzeileZchn"/>
    <w:pPr>
      <w:tabs>
        <w:tab w:val="center" w:pos="4536"/>
        <w:tab w:val="right" w:pos="9072"/>
      </w:tabs>
    </w:pPr>
  </w:style>
  <w:style w:type="character" w:styleId="Hyperlink">
    <w:name w:val="Hyperlink"/>
    <w:rPr>
      <w:color w:val="0000FF"/>
      <w:u w:val="single"/>
    </w:rPr>
  </w:style>
  <w:style w:type="character" w:customStyle="1" w:styleId="BesuchterHyperlink">
    <w:name w:val="BesuchterHyperlink"/>
    <w:rPr>
      <w:color w:val="800080"/>
      <w:u w:val="single"/>
    </w:rPr>
  </w:style>
  <w:style w:type="paragraph" w:customStyle="1" w:styleId="Titelzeile">
    <w:name w:val="Titelzeile"/>
    <w:basedOn w:val="Standard"/>
    <w:pPr>
      <w:spacing w:before="240"/>
    </w:pPr>
  </w:style>
  <w:style w:type="paragraph" w:customStyle="1" w:styleId="Formatvorlage1">
    <w:name w:val="Formatvorlage1"/>
    <w:basedOn w:val="berschrift1"/>
    <w:rsid w:val="00E82071"/>
    <w:pPr>
      <w:spacing w:after="0"/>
    </w:pPr>
  </w:style>
  <w:style w:type="paragraph" w:customStyle="1" w:styleId="Formatvorlage2">
    <w:name w:val="Formatvorlage2"/>
    <w:basedOn w:val="Fuzeile"/>
    <w:rsid w:val="004C0A71"/>
    <w:pPr>
      <w:pBdr>
        <w:top w:val="single" w:sz="4" w:space="12" w:color="auto"/>
      </w:pBdr>
      <w:spacing w:before="240"/>
      <w:ind w:right="360"/>
    </w:pPr>
    <w:rPr>
      <w:b/>
      <w:bCs/>
      <w:color w:val="0000FF"/>
      <w:sz w:val="16"/>
    </w:rPr>
  </w:style>
  <w:style w:type="character" w:styleId="Zeilennummer">
    <w:name w:val="line number"/>
    <w:rsid w:val="006C4CF9"/>
  </w:style>
  <w:style w:type="character" w:customStyle="1" w:styleId="FuzeileZchn">
    <w:name w:val="Fußzeile Zchn"/>
    <w:link w:val="Fuzeile"/>
    <w:uiPriority w:val="99"/>
    <w:rsid w:val="00A469BD"/>
    <w:rPr>
      <w:rFonts w:ascii="Verdana" w:hAnsi="Verdana"/>
    </w:rPr>
  </w:style>
  <w:style w:type="paragraph" w:styleId="Sprechblasentext">
    <w:name w:val="Balloon Text"/>
    <w:basedOn w:val="Standard"/>
    <w:link w:val="SprechblasentextZchn"/>
    <w:rsid w:val="007E555C"/>
    <w:rPr>
      <w:rFonts w:ascii="Segoe UI" w:hAnsi="Segoe UI" w:cs="Segoe UI"/>
      <w:sz w:val="18"/>
      <w:szCs w:val="18"/>
    </w:rPr>
  </w:style>
  <w:style w:type="character" w:customStyle="1" w:styleId="SprechblasentextZchn">
    <w:name w:val="Sprechblasentext Zchn"/>
    <w:basedOn w:val="Absatz-Standardschriftart"/>
    <w:link w:val="Sprechblasentext"/>
    <w:rsid w:val="007E555C"/>
    <w:rPr>
      <w:rFonts w:ascii="Segoe UI" w:hAnsi="Segoe UI" w:cs="Segoe UI"/>
      <w:sz w:val="18"/>
      <w:szCs w:val="18"/>
    </w:rPr>
  </w:style>
  <w:style w:type="paragraph" w:styleId="StandardWeb">
    <w:name w:val="Normal (Web)"/>
    <w:basedOn w:val="Standard"/>
    <w:uiPriority w:val="99"/>
    <w:unhideWhenUsed/>
    <w:rsid w:val="00DC4ED5"/>
    <w:pPr>
      <w:overflowPunct/>
      <w:autoSpaceDE/>
      <w:autoSpaceDN/>
      <w:adjustRightInd/>
      <w:spacing w:before="100" w:beforeAutospacing="1" w:after="100" w:afterAutospacing="1"/>
      <w:textAlignment w:val="auto"/>
    </w:pPr>
    <w:rPr>
      <w:rFonts w:ascii="Times New Roman" w:hAnsi="Times New Roman"/>
      <w:sz w:val="24"/>
      <w:szCs w:val="24"/>
    </w:rPr>
  </w:style>
  <w:style w:type="paragraph" w:styleId="Listenabsatz">
    <w:name w:val="List Paragraph"/>
    <w:basedOn w:val="Standard"/>
    <w:uiPriority w:val="34"/>
    <w:qFormat/>
    <w:rsid w:val="00AF177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6844932">
      <w:bodyDiv w:val="1"/>
      <w:marLeft w:val="0"/>
      <w:marRight w:val="0"/>
      <w:marTop w:val="0"/>
      <w:marBottom w:val="0"/>
      <w:divBdr>
        <w:top w:val="none" w:sz="0" w:space="0" w:color="auto"/>
        <w:left w:val="none" w:sz="0" w:space="0" w:color="auto"/>
        <w:bottom w:val="none" w:sz="0" w:space="0" w:color="auto"/>
        <w:right w:val="none" w:sz="0" w:space="0" w:color="auto"/>
      </w:divBdr>
      <w:divsChild>
        <w:div w:id="1753813074">
          <w:marLeft w:val="0"/>
          <w:marRight w:val="0"/>
          <w:marTop w:val="0"/>
          <w:marBottom w:val="0"/>
          <w:divBdr>
            <w:top w:val="none" w:sz="0" w:space="0" w:color="auto"/>
            <w:left w:val="none" w:sz="0" w:space="0" w:color="auto"/>
            <w:bottom w:val="none" w:sz="0" w:space="0" w:color="auto"/>
            <w:right w:val="none" w:sz="0" w:space="0" w:color="auto"/>
          </w:divBdr>
        </w:div>
      </w:divsChild>
    </w:div>
    <w:div w:id="1239483259">
      <w:bodyDiv w:val="1"/>
      <w:marLeft w:val="0"/>
      <w:marRight w:val="0"/>
      <w:marTop w:val="0"/>
      <w:marBottom w:val="0"/>
      <w:divBdr>
        <w:top w:val="none" w:sz="0" w:space="0" w:color="auto"/>
        <w:left w:val="none" w:sz="0" w:space="0" w:color="auto"/>
        <w:bottom w:val="none" w:sz="0" w:space="0" w:color="auto"/>
        <w:right w:val="none" w:sz="0" w:space="0" w:color="auto"/>
      </w:divBdr>
    </w:div>
    <w:div w:id="1383677973">
      <w:bodyDiv w:val="1"/>
      <w:marLeft w:val="0"/>
      <w:marRight w:val="0"/>
      <w:marTop w:val="0"/>
      <w:marBottom w:val="0"/>
      <w:divBdr>
        <w:top w:val="none" w:sz="0" w:space="0" w:color="auto"/>
        <w:left w:val="none" w:sz="0" w:space="0" w:color="auto"/>
        <w:bottom w:val="none" w:sz="0" w:space="0" w:color="auto"/>
        <w:right w:val="none" w:sz="0" w:space="0" w:color="auto"/>
      </w:divBdr>
    </w:div>
    <w:div w:id="1390614256">
      <w:bodyDiv w:val="1"/>
      <w:marLeft w:val="0"/>
      <w:marRight w:val="0"/>
      <w:marTop w:val="0"/>
      <w:marBottom w:val="0"/>
      <w:divBdr>
        <w:top w:val="none" w:sz="0" w:space="0" w:color="auto"/>
        <w:left w:val="none" w:sz="0" w:space="0" w:color="auto"/>
        <w:bottom w:val="none" w:sz="0" w:space="0" w:color="auto"/>
        <w:right w:val="none" w:sz="0" w:space="0" w:color="auto"/>
      </w:divBdr>
    </w:div>
    <w:div w:id="1812400125">
      <w:bodyDiv w:val="1"/>
      <w:marLeft w:val="0"/>
      <w:marRight w:val="0"/>
      <w:marTop w:val="0"/>
      <w:marBottom w:val="0"/>
      <w:divBdr>
        <w:top w:val="none" w:sz="0" w:space="0" w:color="auto"/>
        <w:left w:val="none" w:sz="0" w:space="0" w:color="auto"/>
        <w:bottom w:val="none" w:sz="0" w:space="0" w:color="auto"/>
        <w:right w:val="none" w:sz="0" w:space="0" w:color="auto"/>
      </w:divBdr>
    </w:div>
    <w:div w:id="2008629454">
      <w:bodyDiv w:val="1"/>
      <w:marLeft w:val="0"/>
      <w:marRight w:val="0"/>
      <w:marTop w:val="0"/>
      <w:marBottom w:val="0"/>
      <w:divBdr>
        <w:top w:val="none" w:sz="0" w:space="0" w:color="auto"/>
        <w:left w:val="none" w:sz="0" w:space="0" w:color="auto"/>
        <w:bottom w:val="none" w:sz="0" w:space="0" w:color="auto"/>
        <w:right w:val="none" w:sz="0" w:space="0" w:color="auto"/>
      </w:divBdr>
    </w:div>
    <w:div w:id="21143524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hyperlink" Target="http://creativecommons.org/licenses/by-sa/4.0/" TargetMode="External"/><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kumente%20und%20Einstellungen\Gert\Anwendungsdaten\Microsoft\Vorlagen\teachSam\ts_pdf.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ts_pdf</Template>
  <TotalTime>0</TotalTime>
  <Pages>2</Pages>
  <Words>790</Words>
  <Characters>5031</Characters>
  <Application>Microsoft Office Word</Application>
  <DocSecurity>0</DocSecurity>
  <Lines>41</Lines>
  <Paragraphs>11</Paragraphs>
  <ScaleCrop>false</ScaleCrop>
  <HeadingPairs>
    <vt:vector size="2" baseType="variant">
      <vt:variant>
        <vt:lpstr>Titel</vt:lpstr>
      </vt:variant>
      <vt:variant>
        <vt:i4>1</vt:i4>
      </vt:variant>
    </vt:vector>
  </HeadingPairs>
  <TitlesOfParts>
    <vt:vector size="1" baseType="lpstr">
      <vt:lpstr>Funktionen von Wahlen</vt:lpstr>
    </vt:vector>
  </TitlesOfParts>
  <Company>xxx</Company>
  <LinksUpToDate>false</LinksUpToDate>
  <CharactersWithSpaces>5810</CharactersWithSpaces>
  <SharedDoc>false</SharedDoc>
  <HLinks>
    <vt:vector size="12" baseType="variant">
      <vt:variant>
        <vt:i4>8126508</vt:i4>
      </vt:variant>
      <vt:variant>
        <vt:i4>0</vt:i4>
      </vt:variant>
      <vt:variant>
        <vt:i4>0</vt:i4>
      </vt:variant>
      <vt:variant>
        <vt:i4>5</vt:i4>
      </vt:variant>
      <vt:variant>
        <vt:lpwstr>http://www.teachsam.de/</vt:lpwstr>
      </vt:variant>
      <vt:variant>
        <vt:lpwstr/>
      </vt:variant>
      <vt:variant>
        <vt:i4>852007</vt:i4>
      </vt:variant>
      <vt:variant>
        <vt:i4>-1</vt:i4>
      </vt:variant>
      <vt:variant>
        <vt:i4>1046</vt:i4>
      </vt:variant>
      <vt:variant>
        <vt:i4>1</vt:i4>
      </vt:variant>
      <vt:variant>
        <vt:lpwstr>http://www.teachsam.de/politik/brd_pols/mmf/images/ns_volksabstimmung_500.jpg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Funktionen von Wahlen</dc:title>
  <dc:subject/>
  <dc:creator>Gert</dc:creator>
  <cp:keywords/>
  <cp:lastModifiedBy>Gert Egle</cp:lastModifiedBy>
  <cp:revision>8</cp:revision>
  <cp:lastPrinted>2016-03-06T16:09:00Z</cp:lastPrinted>
  <dcterms:created xsi:type="dcterms:W3CDTF">2016-03-06T08:11:00Z</dcterms:created>
  <dcterms:modified xsi:type="dcterms:W3CDTF">2016-12-07T18:08:00Z</dcterms:modified>
</cp:coreProperties>
</file>