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9A7F" w14:textId="77777777" w:rsidR="006204EA" w:rsidRPr="006204EA" w:rsidRDefault="006204EA" w:rsidP="006204EA">
      <w:pPr>
        <w:spacing w:after="0" w:line="240" w:lineRule="auto"/>
        <w:rPr>
          <w:bCs/>
          <w:color w:val="548DD4" w:themeColor="text2" w:themeTint="99"/>
          <w:sz w:val="24"/>
          <w:szCs w:val="24"/>
        </w:rPr>
      </w:pPr>
      <w:r w:rsidRPr="006204EA">
        <w:rPr>
          <w:bCs/>
          <w:color w:val="548DD4" w:themeColor="text2" w:themeTint="99"/>
          <w:sz w:val="24"/>
          <w:szCs w:val="24"/>
        </w:rPr>
        <w:t>Eine private Geschäfts-E-Mail verfassen</w:t>
      </w:r>
    </w:p>
    <w:p w14:paraId="1E782DF3" w14:textId="77777777" w:rsidR="006204EA" w:rsidRDefault="006204EA" w:rsidP="009C483F">
      <w:pPr>
        <w:spacing w:after="60"/>
        <w:rPr>
          <w:b/>
          <w:color w:val="548DD4" w:themeColor="text2" w:themeTint="99"/>
          <w:sz w:val="32"/>
          <w:szCs w:val="24"/>
        </w:rPr>
      </w:pPr>
      <w:r w:rsidRPr="006204EA">
        <w:rPr>
          <w:b/>
          <w:color w:val="548DD4" w:themeColor="text2" w:themeTint="99"/>
          <w:sz w:val="32"/>
          <w:szCs w:val="24"/>
        </w:rPr>
        <w:t>Klassenfahrt nach Venedig</w:t>
      </w:r>
    </w:p>
    <w:p w14:paraId="01E03963" w14:textId="77777777" w:rsidR="006204EA" w:rsidRDefault="006204EA" w:rsidP="009C483F">
      <w:pPr>
        <w:spacing w:after="60"/>
        <w:rPr>
          <w:b/>
          <w:color w:val="548DD4" w:themeColor="text2" w:themeTint="99"/>
          <w:sz w:val="32"/>
          <w:szCs w:val="24"/>
        </w:rPr>
      </w:pPr>
    </w:p>
    <w:p w14:paraId="7E8A982D" w14:textId="77777777" w:rsidR="006204EA" w:rsidRDefault="006204EA" w:rsidP="006204EA">
      <w:pPr>
        <w:rPr>
          <w:b/>
          <w:bCs/>
          <w:sz w:val="28"/>
          <w:szCs w:val="28"/>
        </w:rPr>
      </w:pPr>
      <w:r w:rsidRPr="006204EA">
        <w:rPr>
          <w:b/>
          <w:bCs/>
          <w:sz w:val="28"/>
          <w:szCs w:val="28"/>
        </w:rPr>
        <w:t>Situation</w:t>
      </w:r>
    </w:p>
    <w:p w14:paraId="35667AF1" w14:textId="77777777" w:rsidR="006204EA" w:rsidRPr="006204EA" w:rsidRDefault="006204EA" w:rsidP="006204EA">
      <w:pPr>
        <w:ind w:left="851" w:right="850"/>
        <w:jc w:val="both"/>
        <w:rPr>
          <w:sz w:val="24"/>
          <w:szCs w:val="24"/>
        </w:rPr>
      </w:pPr>
      <w:r w:rsidRPr="006204EA">
        <w:rPr>
          <w:sz w:val="24"/>
          <w:szCs w:val="24"/>
        </w:rPr>
        <w:t>Die Abschlussklasse 3 LL (Fachkraft für Lagerlogistik) an der Heinbach-Schule in Gütersloh hat ausführlich über das Ziel ihrer Abschlussfahrt diskutiert. Die Mehrheit hat sich dafür entschieden, die Fahrt nach Venedig zu unternehmen.</w:t>
      </w:r>
    </w:p>
    <w:p w14:paraId="37872F04" w14:textId="5F0090D8" w:rsidR="006204EA" w:rsidRDefault="006204EA" w:rsidP="006204EA">
      <w:pPr>
        <w:ind w:left="851" w:right="850"/>
        <w:jc w:val="both"/>
        <w:rPr>
          <w:sz w:val="24"/>
          <w:szCs w:val="24"/>
        </w:rPr>
      </w:pPr>
      <w:r w:rsidRPr="006204EA">
        <w:rPr>
          <w:sz w:val="24"/>
          <w:szCs w:val="24"/>
        </w:rPr>
        <w:t>Mit einer geschäftlichen E-Mail an das Reisebüro Meinig mit der E-Mail-Adresse info@meinig-reisen.de soll sich der Klassensprecher Franco Sangieri über die verschiedenen Gesichtspunkte informieren, die bezüglich Reisetermin, Reisedauer, Unterbringung und Verpflegung und die Anzahl der Mitreisenden geklärt werden müssen. Dabei ist von den Schülerinnen und Schülern vereinbart worden, dass die Kosten für die gesamte Abschlussfahrt 480,00 Euro nicht übersteigen dürfen.</w:t>
      </w:r>
    </w:p>
    <w:p w14:paraId="33C1A0F6" w14:textId="77777777" w:rsidR="006204EA" w:rsidRPr="006204EA" w:rsidRDefault="006204EA" w:rsidP="006204EA">
      <w:pPr>
        <w:ind w:right="850"/>
        <w:jc w:val="both"/>
        <w:rPr>
          <w:sz w:val="24"/>
          <w:szCs w:val="24"/>
        </w:rPr>
      </w:pPr>
    </w:p>
    <w:p w14:paraId="50D9FBEE" w14:textId="6FBBC327" w:rsidR="006204EA" w:rsidRPr="002B7FCE" w:rsidRDefault="006204EA" w:rsidP="006204EA">
      <w:pPr>
        <w:rPr>
          <w:rFonts w:asciiTheme="minorHAnsi" w:hAnsiTheme="minorHAnsi"/>
          <w:b/>
          <w:bCs/>
          <w:sz w:val="24"/>
          <w:szCs w:val="24"/>
        </w:rPr>
      </w:pPr>
      <w:r w:rsidRPr="002B7FCE">
        <w:rPr>
          <w:rFonts w:asciiTheme="minorHAnsi" w:hAnsiTheme="minorHAnsi"/>
          <w:b/>
          <w:bCs/>
          <w:sz w:val="24"/>
          <w:szCs w:val="24"/>
        </w:rPr>
        <w:t>Arbeitsanregungen:</w:t>
      </w:r>
    </w:p>
    <w:p w14:paraId="6D6256F4" w14:textId="689764D7" w:rsidR="006204EA" w:rsidRPr="002B7FCE" w:rsidRDefault="006204EA" w:rsidP="006204EA">
      <w:pPr>
        <w:rPr>
          <w:rFonts w:asciiTheme="minorHAnsi" w:hAnsiTheme="minorHAnsi"/>
          <w:sz w:val="24"/>
          <w:szCs w:val="24"/>
        </w:rPr>
      </w:pPr>
      <w:r w:rsidRPr="002B7FCE">
        <w:rPr>
          <w:rFonts w:asciiTheme="minorHAnsi" w:hAnsiTheme="minorHAnsi"/>
          <w:sz w:val="24"/>
          <w:szCs w:val="24"/>
        </w:rPr>
        <w:t>Verfassen Sie die private Geschäfts-E-Mail an das Reisebüro.</w:t>
      </w:r>
    </w:p>
    <w:p w14:paraId="13048E1C" w14:textId="0AA7CBA7" w:rsidR="006204EA" w:rsidRPr="002B7FCE" w:rsidRDefault="006204EA" w:rsidP="006204EA">
      <w:pPr>
        <w:pStyle w:val="Listenabsatz"/>
        <w:numPr>
          <w:ilvl w:val="0"/>
          <w:numId w:val="1"/>
        </w:numPr>
        <w:rPr>
          <w:rFonts w:asciiTheme="minorHAnsi" w:hAnsiTheme="minorHAnsi"/>
          <w:sz w:val="24"/>
          <w:szCs w:val="24"/>
        </w:rPr>
      </w:pPr>
      <w:r w:rsidRPr="002B7FCE">
        <w:rPr>
          <w:rFonts w:asciiTheme="minorHAnsi" w:hAnsiTheme="minorHAnsi"/>
          <w:sz w:val="24"/>
          <w:szCs w:val="24"/>
        </w:rPr>
        <w:t>Arbeiten Sie dazu die Informationen aus der Situationsbeschreibung heraus, die Sie für Ihr digitales Schreiben benötigen.</w:t>
      </w:r>
    </w:p>
    <w:p w14:paraId="623C879A" w14:textId="3B051188" w:rsidR="006204EA" w:rsidRPr="002B7FCE" w:rsidRDefault="006204EA" w:rsidP="006204EA">
      <w:pPr>
        <w:pStyle w:val="Listenabsatz"/>
        <w:numPr>
          <w:ilvl w:val="0"/>
          <w:numId w:val="1"/>
        </w:numPr>
        <w:rPr>
          <w:rFonts w:asciiTheme="minorHAnsi" w:hAnsiTheme="minorHAnsi"/>
          <w:sz w:val="24"/>
          <w:szCs w:val="24"/>
        </w:rPr>
      </w:pPr>
      <w:r w:rsidRPr="002B7FCE">
        <w:rPr>
          <w:rFonts w:asciiTheme="minorHAnsi" w:hAnsiTheme="minorHAnsi"/>
          <w:sz w:val="24"/>
          <w:szCs w:val="24"/>
        </w:rPr>
        <w:t>Ergänzen Sie die im Text nicht gemachten Angaben durch eigene erfundene, aber plausible Gesichtspunkte</w:t>
      </w:r>
      <w:r w:rsidRPr="002B7FCE">
        <w:rPr>
          <w:rFonts w:asciiTheme="minorHAnsi" w:hAnsiTheme="minorHAnsi"/>
          <w:sz w:val="24"/>
          <w:szCs w:val="24"/>
        </w:rPr>
        <w:t>.</w:t>
      </w:r>
    </w:p>
    <w:p w14:paraId="4C7E5450" w14:textId="36DD5983" w:rsidR="006204EA" w:rsidRPr="002B7FCE" w:rsidRDefault="006204EA" w:rsidP="006204EA">
      <w:pPr>
        <w:pStyle w:val="Listenabsatz"/>
        <w:numPr>
          <w:ilvl w:val="0"/>
          <w:numId w:val="1"/>
        </w:numPr>
        <w:rPr>
          <w:rFonts w:asciiTheme="minorHAnsi" w:hAnsiTheme="minorHAnsi"/>
          <w:sz w:val="24"/>
          <w:szCs w:val="24"/>
        </w:rPr>
      </w:pPr>
      <w:r w:rsidRPr="002B7FCE">
        <w:rPr>
          <w:rFonts w:asciiTheme="minorHAnsi" w:hAnsiTheme="minorHAnsi"/>
          <w:sz w:val="24"/>
          <w:szCs w:val="24"/>
        </w:rPr>
        <w:t>Entwerfen Sie den E-Mail-Text.</w:t>
      </w:r>
    </w:p>
    <w:p w14:paraId="64BFBD18" w14:textId="32007E03" w:rsidR="006204EA" w:rsidRPr="002B7FCE" w:rsidRDefault="006204EA" w:rsidP="006204EA">
      <w:pPr>
        <w:pStyle w:val="Listenabsatz"/>
        <w:numPr>
          <w:ilvl w:val="0"/>
          <w:numId w:val="1"/>
        </w:numPr>
        <w:rPr>
          <w:rFonts w:asciiTheme="minorHAnsi" w:hAnsiTheme="minorHAnsi"/>
          <w:sz w:val="24"/>
          <w:szCs w:val="24"/>
        </w:rPr>
      </w:pPr>
      <w:r w:rsidRPr="002B7FCE">
        <w:rPr>
          <w:rFonts w:asciiTheme="minorHAnsi" w:hAnsiTheme="minorHAnsi"/>
          <w:sz w:val="24"/>
          <w:szCs w:val="24"/>
        </w:rPr>
        <w:t>Gestalten Sie die E-Mail ggf. mit Hilfe des beigefügten PDF-Dokumentes oder mit dem entsprechenden PDF-Formular.</w:t>
      </w:r>
    </w:p>
    <w:p w14:paraId="7FCF33DB" w14:textId="2648C5D3" w:rsidR="006204EA" w:rsidRPr="006204EA" w:rsidRDefault="006204EA" w:rsidP="006204EA">
      <w:pPr>
        <w:rPr>
          <w:b/>
          <w:bCs/>
          <w:color w:val="1F497D" w:themeColor="text2"/>
          <w:sz w:val="28"/>
        </w:rPr>
      </w:pPr>
      <w:r w:rsidRPr="006204EA">
        <w:rPr>
          <w:b/>
          <w:bCs/>
          <w:color w:val="1F497D" w:themeColor="text2"/>
          <w:sz w:val="28"/>
        </w:rPr>
        <w:br w:type="page"/>
      </w:r>
    </w:p>
    <w:p w14:paraId="323A5827" w14:textId="6AEB1D11" w:rsidR="006A4AAE" w:rsidRPr="007D4E88" w:rsidRDefault="0071344A" w:rsidP="009C483F">
      <w:pPr>
        <w:spacing w:after="60"/>
        <w:rPr>
          <w:b/>
          <w:color w:val="1F497D" w:themeColor="text2"/>
          <w:sz w:val="28"/>
        </w:rPr>
      </w:pPr>
      <w:r>
        <w:rPr>
          <w:b/>
          <w:color w:val="1F497D" w:themeColor="text2"/>
          <w:sz w:val="28"/>
        </w:rPr>
        <w:lastRenderedPageBreak/>
        <w:t>Die Situationsbeschreibung</w:t>
      </w:r>
      <w:bookmarkStart w:id="0" w:name="_GoBack"/>
      <w:bookmarkEnd w:id="0"/>
      <w:r w:rsidR="007D4E88" w:rsidRPr="007D4E88">
        <w:rPr>
          <w:b/>
          <w:color w:val="1F497D" w:themeColor="text2"/>
          <w:sz w:val="28"/>
        </w:rPr>
        <w:t xml:space="preserve"> auswerten</w:t>
      </w:r>
    </w:p>
    <w:p w14:paraId="0354AA16" w14:textId="77777777" w:rsidR="00B6040E" w:rsidRPr="00BC0AE7" w:rsidRDefault="00B6040E" w:rsidP="00F74B7A">
      <w:pPr>
        <w:spacing w:after="120"/>
        <w:rPr>
          <w:b/>
          <w:sz w:val="28"/>
        </w:rPr>
        <w:sectPr w:rsidR="00B6040E" w:rsidRPr="00BC0AE7">
          <w:headerReference w:type="default" r:id="rId8"/>
          <w:footerReference w:type="default" r:id="rId9"/>
          <w:pgSz w:w="11906" w:h="16838"/>
          <w:pgMar w:top="1417" w:right="1417" w:bottom="1134" w:left="1417" w:header="708" w:footer="708" w:gutter="0"/>
          <w:cols w:space="708"/>
          <w:docGrid w:linePitch="360"/>
        </w:sectPr>
      </w:pPr>
    </w:p>
    <w:p w14:paraId="620DC044" w14:textId="2E8BAEA5" w:rsidR="00A632A4" w:rsidRPr="00EB1688" w:rsidRDefault="006A4AAE" w:rsidP="00393D08">
      <w:r w:rsidRPr="00F74B7A">
        <w:rPr>
          <w:b/>
        </w:rPr>
        <w:t>Arbeitsanregung</w:t>
      </w:r>
      <w:r w:rsidR="007D4E88">
        <w:rPr>
          <w:b/>
        </w:rPr>
        <w:t>en</w:t>
      </w:r>
      <w:r w:rsidR="00205CDB" w:rsidRPr="00F74B7A">
        <w:rPr>
          <w:b/>
        </w:rPr>
        <w:br/>
      </w:r>
      <w:r w:rsidR="00B15541">
        <w:rPr>
          <w:b/>
        </w:rPr>
        <w:t xml:space="preserve">Markieren Sie </w:t>
      </w:r>
      <w:r w:rsidR="00B15541" w:rsidRPr="00B15541">
        <w:t>die</w:t>
      </w:r>
      <w:r w:rsidR="00BC0AE7" w:rsidRPr="00B15541">
        <w:t xml:space="preserve"> </w:t>
      </w:r>
      <w:r w:rsidR="007D4E88">
        <w:t>Gesichtspunkte</w:t>
      </w:r>
      <w:r w:rsidR="00BC0AE7" w:rsidRPr="00F74B7A">
        <w:t xml:space="preserve"> </w:t>
      </w:r>
      <w:r w:rsidR="007D4E88">
        <w:t xml:space="preserve">in </w:t>
      </w:r>
      <w:r w:rsidR="002B7FCE">
        <w:t>der Situationsbeschreibung</w:t>
      </w:r>
      <w:r w:rsidR="007D4E88">
        <w:t xml:space="preserve">, </w:t>
      </w:r>
      <w:r w:rsidR="00B15541">
        <w:t xml:space="preserve">die für die Abfassung </w:t>
      </w:r>
      <w:r w:rsidR="00941B2C">
        <w:t xml:space="preserve">der </w:t>
      </w:r>
      <w:r w:rsidR="007D4E88">
        <w:t>geforderten privaten Geschäfts-E-Mail</w:t>
      </w:r>
      <w:r w:rsidR="00B15541">
        <w:t xml:space="preserve"> nötig sind.</w:t>
      </w:r>
      <w:r w:rsidR="00BC0AE7" w:rsidRPr="00F74B7A">
        <w:t xml:space="preserve"> </w:t>
      </w:r>
      <w:r w:rsidR="00B15541">
        <w:t xml:space="preserve">Schreiben Sie diese dann </w:t>
      </w:r>
      <w:r w:rsidR="00BC0AE7" w:rsidRPr="00DE7CB4">
        <w:rPr>
          <w:b/>
        </w:rPr>
        <w:t>heraus</w:t>
      </w:r>
      <w:r w:rsidR="00BC0AE7" w:rsidRPr="00F74B7A">
        <w:t xml:space="preserve"> und </w:t>
      </w:r>
      <w:r w:rsidR="00BC0AE7" w:rsidRPr="00DE7CB4">
        <w:rPr>
          <w:b/>
        </w:rPr>
        <w:t>ordnen Sie</w:t>
      </w:r>
      <w:r w:rsidR="00BC0AE7" w:rsidRPr="00F74B7A">
        <w:t xml:space="preserve"> diese </w:t>
      </w:r>
      <w:r w:rsidR="00DE7CB4" w:rsidRPr="00F74B7A">
        <w:t xml:space="preserve">in </w:t>
      </w:r>
      <w:r w:rsidR="00DE7CB4">
        <w:t>der</w:t>
      </w:r>
      <w:r w:rsidR="00DE7CB4" w:rsidRPr="00F74B7A">
        <w:t xml:space="preserve"> tabellarischen Übersicht </w:t>
      </w:r>
      <w:r w:rsidR="00DE7CB4">
        <w:t xml:space="preserve">den </w:t>
      </w:r>
      <w:r w:rsidR="007D4E88">
        <w:t xml:space="preserve">entsprechenden </w:t>
      </w:r>
      <w:r w:rsidR="00DE7CB4">
        <w:t>Teilen d</w:t>
      </w:r>
      <w:r w:rsidR="007D4E88">
        <w:t>er</w:t>
      </w:r>
      <w:r w:rsidR="00DE7CB4">
        <w:t xml:space="preserve"> private</w:t>
      </w:r>
      <w:r w:rsidR="00080459">
        <w:t>n</w:t>
      </w:r>
      <w:r w:rsidR="00DE7CB4">
        <w:t xml:space="preserve"> </w:t>
      </w:r>
      <w:r w:rsidR="00941B2C">
        <w:t>Geschäfts-E-Mail</w:t>
      </w:r>
      <w:r w:rsidR="00DE7CB4">
        <w:t xml:space="preserve"> </w:t>
      </w:r>
      <w:r w:rsidR="00BC0AE7" w:rsidRPr="00DE7CB4">
        <w:rPr>
          <w:b/>
        </w:rPr>
        <w:t>zu</w:t>
      </w:r>
      <w:r w:rsidR="00DE7CB4">
        <w:t xml:space="preserve">. </w:t>
      </w:r>
      <w:r w:rsidR="00F74B7A" w:rsidRPr="00DE7CB4">
        <w:rPr>
          <w:b/>
        </w:rPr>
        <w:t xml:space="preserve">Ergänzen </w:t>
      </w:r>
      <w:r w:rsidR="00F74B7A" w:rsidRPr="00EB1688">
        <w:rPr>
          <w:b/>
        </w:rPr>
        <w:t>Sie</w:t>
      </w:r>
      <w:r w:rsidR="00F74B7A" w:rsidRPr="00EB1688">
        <w:t xml:space="preserve"> fehlende notwendige Angaben.</w:t>
      </w:r>
    </w:p>
    <w:tbl>
      <w:tblPr>
        <w:tblStyle w:val="Tabellenraster"/>
        <w:tblW w:w="0" w:type="auto"/>
        <w:tblLook w:val="04A0" w:firstRow="1" w:lastRow="0" w:firstColumn="1" w:lastColumn="0" w:noHBand="0" w:noVBand="1"/>
      </w:tblPr>
      <w:tblGrid>
        <w:gridCol w:w="1915"/>
        <w:gridCol w:w="4004"/>
        <w:gridCol w:w="3129"/>
        <w:gridCol w:w="19"/>
      </w:tblGrid>
      <w:tr w:rsidR="00BC0AE7" w14:paraId="35CA1032" w14:textId="77777777" w:rsidTr="00B6040E">
        <w:tc>
          <w:tcPr>
            <w:tcW w:w="1951" w:type="dxa"/>
            <w:tcBorders>
              <w:top w:val="nil"/>
              <w:left w:val="nil"/>
            </w:tcBorders>
          </w:tcPr>
          <w:p w14:paraId="4495EC56" w14:textId="77777777" w:rsidR="00BC0AE7" w:rsidRDefault="00BC0AE7" w:rsidP="00205CDB">
            <w:pPr>
              <w:spacing w:before="120" w:after="120"/>
              <w:jc w:val="center"/>
            </w:pPr>
          </w:p>
        </w:tc>
        <w:tc>
          <w:tcPr>
            <w:tcW w:w="4111" w:type="dxa"/>
          </w:tcPr>
          <w:p w14:paraId="469884D8" w14:textId="77777777" w:rsidR="00BC0AE7" w:rsidRDefault="00BC0AE7" w:rsidP="00205CDB">
            <w:pPr>
              <w:spacing w:before="120" w:after="120"/>
              <w:jc w:val="center"/>
            </w:pPr>
            <w:r>
              <w:t>Im Text enthalten</w:t>
            </w:r>
          </w:p>
        </w:tc>
        <w:tc>
          <w:tcPr>
            <w:tcW w:w="3226" w:type="dxa"/>
            <w:gridSpan w:val="2"/>
          </w:tcPr>
          <w:p w14:paraId="642D37FF" w14:textId="77777777" w:rsidR="00BC0AE7" w:rsidRDefault="00BC0AE7" w:rsidP="00205CDB">
            <w:pPr>
              <w:spacing w:before="120" w:after="120"/>
              <w:jc w:val="center"/>
            </w:pPr>
            <w:r>
              <w:t>Eigene plausible Ergänzung</w:t>
            </w:r>
            <w:r w:rsidR="00DE7CB4">
              <w:t>en</w:t>
            </w:r>
          </w:p>
        </w:tc>
      </w:tr>
      <w:tr w:rsidR="00DE7CB4" w14:paraId="12BAC38D" w14:textId="77777777" w:rsidTr="007D4E88">
        <w:trPr>
          <w:trHeight w:val="510"/>
        </w:trPr>
        <w:tc>
          <w:tcPr>
            <w:tcW w:w="1951" w:type="dxa"/>
          </w:tcPr>
          <w:p w14:paraId="23DC30D9" w14:textId="77777777" w:rsidR="00DE7CB4" w:rsidRDefault="00941B2C" w:rsidP="00941B2C">
            <w:pPr>
              <w:spacing w:before="60" w:after="60"/>
            </w:pPr>
            <w:r>
              <w:t>E-Mail-Datum</w:t>
            </w:r>
          </w:p>
        </w:tc>
        <w:tc>
          <w:tcPr>
            <w:tcW w:w="4111" w:type="dxa"/>
          </w:tcPr>
          <w:p w14:paraId="514AB0C6" w14:textId="77777777" w:rsidR="00DE7CB4" w:rsidRDefault="00DE7CB4" w:rsidP="00393D08"/>
        </w:tc>
        <w:tc>
          <w:tcPr>
            <w:tcW w:w="3226" w:type="dxa"/>
            <w:gridSpan w:val="2"/>
          </w:tcPr>
          <w:p w14:paraId="396C81C2" w14:textId="77777777" w:rsidR="00DE7CB4" w:rsidRDefault="00DE7CB4" w:rsidP="000F5D2D"/>
        </w:tc>
      </w:tr>
      <w:tr w:rsidR="00BC0AE7" w14:paraId="7E117969" w14:textId="77777777" w:rsidTr="007D4E88">
        <w:trPr>
          <w:trHeight w:val="510"/>
        </w:trPr>
        <w:tc>
          <w:tcPr>
            <w:tcW w:w="1951" w:type="dxa"/>
          </w:tcPr>
          <w:p w14:paraId="21ECA40F" w14:textId="77777777" w:rsidR="00BC0AE7" w:rsidRDefault="00941B2C" w:rsidP="00941B2C">
            <w:pPr>
              <w:spacing w:before="60" w:after="60"/>
            </w:pPr>
            <w:r>
              <w:t>Absender</w:t>
            </w:r>
          </w:p>
        </w:tc>
        <w:tc>
          <w:tcPr>
            <w:tcW w:w="4111" w:type="dxa"/>
          </w:tcPr>
          <w:p w14:paraId="0E5E90E5" w14:textId="77777777" w:rsidR="00205CDB" w:rsidRDefault="00205CDB" w:rsidP="00393D08"/>
        </w:tc>
        <w:tc>
          <w:tcPr>
            <w:tcW w:w="3226" w:type="dxa"/>
            <w:gridSpan w:val="2"/>
          </w:tcPr>
          <w:p w14:paraId="5CE95291" w14:textId="77777777" w:rsidR="00BC0AE7" w:rsidRDefault="00BC0AE7" w:rsidP="00393D08"/>
        </w:tc>
      </w:tr>
      <w:tr w:rsidR="00BC0AE7" w14:paraId="35E0E3B2" w14:textId="77777777" w:rsidTr="007D4E88">
        <w:trPr>
          <w:trHeight w:val="510"/>
        </w:trPr>
        <w:tc>
          <w:tcPr>
            <w:tcW w:w="1951" w:type="dxa"/>
          </w:tcPr>
          <w:p w14:paraId="7F6BB132" w14:textId="77777777" w:rsidR="00BC0AE7" w:rsidRDefault="00941B2C" w:rsidP="00941B2C">
            <w:pPr>
              <w:spacing w:before="60" w:after="60"/>
            </w:pPr>
            <w:r>
              <w:t>Empfänger</w:t>
            </w:r>
          </w:p>
        </w:tc>
        <w:tc>
          <w:tcPr>
            <w:tcW w:w="4111" w:type="dxa"/>
          </w:tcPr>
          <w:p w14:paraId="6179B556" w14:textId="77777777" w:rsidR="00205CDB" w:rsidRDefault="00205CDB" w:rsidP="00393D08"/>
        </w:tc>
        <w:tc>
          <w:tcPr>
            <w:tcW w:w="3226" w:type="dxa"/>
            <w:gridSpan w:val="2"/>
          </w:tcPr>
          <w:p w14:paraId="152E8CEC" w14:textId="77777777" w:rsidR="00BC0AE7" w:rsidRDefault="00BC0AE7" w:rsidP="00393D08"/>
        </w:tc>
      </w:tr>
      <w:tr w:rsidR="00941B2C" w14:paraId="245BD9EC" w14:textId="77777777" w:rsidTr="00B6040E">
        <w:trPr>
          <w:trHeight w:val="567"/>
        </w:trPr>
        <w:tc>
          <w:tcPr>
            <w:tcW w:w="1951" w:type="dxa"/>
          </w:tcPr>
          <w:p w14:paraId="0F8BF2B7" w14:textId="77777777" w:rsidR="00941B2C" w:rsidRDefault="00941B2C" w:rsidP="00941B2C">
            <w:pPr>
              <w:spacing w:before="60" w:after="60"/>
            </w:pPr>
            <w:r>
              <w:t>Kopie (CC) an</w:t>
            </w:r>
          </w:p>
        </w:tc>
        <w:tc>
          <w:tcPr>
            <w:tcW w:w="4111" w:type="dxa"/>
          </w:tcPr>
          <w:p w14:paraId="06EB2229" w14:textId="77777777" w:rsidR="00941B2C" w:rsidRDefault="00941B2C" w:rsidP="00BB3E5E">
            <w:pPr>
              <w:spacing w:before="120"/>
            </w:pPr>
          </w:p>
        </w:tc>
        <w:tc>
          <w:tcPr>
            <w:tcW w:w="3226" w:type="dxa"/>
            <w:gridSpan w:val="2"/>
          </w:tcPr>
          <w:p w14:paraId="058A43E8" w14:textId="77777777" w:rsidR="00941B2C" w:rsidRDefault="00941B2C" w:rsidP="00BB3E5E"/>
        </w:tc>
      </w:tr>
      <w:tr w:rsidR="00941B2C" w14:paraId="045B42CE" w14:textId="77777777" w:rsidTr="00B6040E">
        <w:trPr>
          <w:gridAfter w:val="1"/>
          <w:wAfter w:w="19" w:type="dxa"/>
          <w:trHeight w:val="567"/>
        </w:trPr>
        <w:tc>
          <w:tcPr>
            <w:tcW w:w="1951" w:type="dxa"/>
          </w:tcPr>
          <w:p w14:paraId="72C406E0" w14:textId="77777777" w:rsidR="00941B2C" w:rsidRDefault="00941B2C" w:rsidP="00941B2C">
            <w:pPr>
              <w:spacing w:before="60" w:after="60"/>
            </w:pPr>
            <w:r>
              <w:t>Blindkopie (BCC)</w:t>
            </w:r>
          </w:p>
        </w:tc>
        <w:tc>
          <w:tcPr>
            <w:tcW w:w="4111" w:type="dxa"/>
          </w:tcPr>
          <w:p w14:paraId="6548BEE7" w14:textId="77777777" w:rsidR="00941B2C" w:rsidRDefault="00941B2C" w:rsidP="00BB3E5E">
            <w:pPr>
              <w:spacing w:before="120"/>
            </w:pPr>
          </w:p>
        </w:tc>
        <w:tc>
          <w:tcPr>
            <w:tcW w:w="3207" w:type="dxa"/>
          </w:tcPr>
          <w:p w14:paraId="32D083C1" w14:textId="77777777" w:rsidR="00941B2C" w:rsidRDefault="00941B2C" w:rsidP="00BB3E5E"/>
        </w:tc>
      </w:tr>
      <w:tr w:rsidR="00BC0AE7" w14:paraId="608BC232" w14:textId="77777777" w:rsidTr="007D4E88">
        <w:trPr>
          <w:trHeight w:val="1020"/>
        </w:trPr>
        <w:tc>
          <w:tcPr>
            <w:tcW w:w="1951" w:type="dxa"/>
          </w:tcPr>
          <w:p w14:paraId="3C1E9B73" w14:textId="77777777" w:rsidR="00BC0AE7" w:rsidRDefault="00BC0AE7" w:rsidP="00941B2C">
            <w:pPr>
              <w:spacing w:before="60" w:after="60"/>
            </w:pPr>
            <w:r>
              <w:t>Betreff</w:t>
            </w:r>
          </w:p>
        </w:tc>
        <w:tc>
          <w:tcPr>
            <w:tcW w:w="4111" w:type="dxa"/>
          </w:tcPr>
          <w:p w14:paraId="7D3E509B" w14:textId="77777777" w:rsidR="00BC0AE7" w:rsidRDefault="00BC0AE7" w:rsidP="00DE7CB4">
            <w:pPr>
              <w:spacing w:before="120"/>
            </w:pPr>
          </w:p>
        </w:tc>
        <w:tc>
          <w:tcPr>
            <w:tcW w:w="3226" w:type="dxa"/>
            <w:gridSpan w:val="2"/>
          </w:tcPr>
          <w:p w14:paraId="5AA75599" w14:textId="77777777" w:rsidR="00BC0AE7" w:rsidRDefault="00BC0AE7" w:rsidP="00393D08"/>
        </w:tc>
      </w:tr>
      <w:tr w:rsidR="00BC0AE7" w:rsidRPr="000F5D2D" w14:paraId="6EC089AC" w14:textId="77777777" w:rsidTr="007D4E88">
        <w:trPr>
          <w:trHeight w:val="6123"/>
        </w:trPr>
        <w:tc>
          <w:tcPr>
            <w:tcW w:w="1951" w:type="dxa"/>
          </w:tcPr>
          <w:p w14:paraId="6CA5DC6A" w14:textId="77777777" w:rsidR="00BC0AE7" w:rsidRPr="000F5D2D" w:rsidRDefault="00941B2C" w:rsidP="00205CDB">
            <w:pPr>
              <w:spacing w:before="240"/>
            </w:pPr>
            <w:r>
              <w:t>E-Mail-Text</w:t>
            </w:r>
          </w:p>
        </w:tc>
        <w:tc>
          <w:tcPr>
            <w:tcW w:w="4111" w:type="dxa"/>
          </w:tcPr>
          <w:p w14:paraId="3205D00F" w14:textId="77777777" w:rsidR="00F74B7A" w:rsidRPr="000F5D2D" w:rsidRDefault="00F74B7A" w:rsidP="000F5D2D">
            <w:pPr>
              <w:rPr>
                <w:b/>
              </w:rPr>
            </w:pPr>
          </w:p>
        </w:tc>
        <w:tc>
          <w:tcPr>
            <w:tcW w:w="3226" w:type="dxa"/>
            <w:gridSpan w:val="2"/>
          </w:tcPr>
          <w:p w14:paraId="240BAB8A" w14:textId="77777777" w:rsidR="00F74B7A" w:rsidRPr="000F5D2D" w:rsidRDefault="00F74B7A" w:rsidP="00393D08">
            <w:pPr>
              <w:rPr>
                <w:b/>
              </w:rPr>
            </w:pPr>
          </w:p>
        </w:tc>
      </w:tr>
      <w:tr w:rsidR="00BC0AE7" w14:paraId="73F5EF32" w14:textId="77777777" w:rsidTr="007D4E88">
        <w:trPr>
          <w:trHeight w:val="964"/>
        </w:trPr>
        <w:tc>
          <w:tcPr>
            <w:tcW w:w="1951" w:type="dxa"/>
          </w:tcPr>
          <w:p w14:paraId="6B6E82B1" w14:textId="77777777" w:rsidR="00BC0AE7" w:rsidRDefault="00941B2C" w:rsidP="00941B2C">
            <w:pPr>
              <w:spacing w:before="60" w:after="60"/>
            </w:pPr>
            <w:r>
              <w:t>Dateianhang (Attachment)</w:t>
            </w:r>
          </w:p>
        </w:tc>
        <w:tc>
          <w:tcPr>
            <w:tcW w:w="4111" w:type="dxa"/>
          </w:tcPr>
          <w:p w14:paraId="0998C035" w14:textId="77777777" w:rsidR="00BC0AE7" w:rsidRDefault="00BC0AE7" w:rsidP="00393D08"/>
          <w:p w14:paraId="44126721" w14:textId="77777777" w:rsidR="00F74B7A" w:rsidRDefault="00F74B7A" w:rsidP="00393D08"/>
        </w:tc>
        <w:tc>
          <w:tcPr>
            <w:tcW w:w="3226" w:type="dxa"/>
            <w:gridSpan w:val="2"/>
          </w:tcPr>
          <w:p w14:paraId="110B2778" w14:textId="77777777" w:rsidR="00BC0AE7" w:rsidRDefault="00BC0AE7" w:rsidP="00393D08"/>
        </w:tc>
      </w:tr>
    </w:tbl>
    <w:p w14:paraId="3CE651BE" w14:textId="40CC18F4" w:rsidR="00A632A4" w:rsidRDefault="00A632A4" w:rsidP="00B6040E">
      <w:pPr>
        <w:rPr>
          <w:sz w:val="12"/>
          <w:szCs w:val="12"/>
        </w:rPr>
      </w:pPr>
    </w:p>
    <w:p w14:paraId="251F1E37" w14:textId="77777777" w:rsidR="008E3EF7" w:rsidRDefault="008E3EF7" w:rsidP="008E3EF7">
      <w:r>
        <w:rPr>
          <w:noProof/>
          <w:lang w:eastAsia="de-DE"/>
        </w:rPr>
        <w:lastRenderedPageBreak/>
        <w:drawing>
          <wp:inline distT="0" distB="0" distL="0" distR="0" wp14:anchorId="35D6EADD" wp14:editId="10FCF3AF">
            <wp:extent cx="5759676" cy="847114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8472675"/>
                    </a:xfrm>
                    <a:prstGeom prst="rect">
                      <a:avLst/>
                    </a:prstGeom>
                  </pic:spPr>
                </pic:pic>
              </a:graphicData>
            </a:graphic>
          </wp:inline>
        </w:drawing>
      </w:r>
    </w:p>
    <w:p w14:paraId="70E61B35" w14:textId="77777777" w:rsidR="008E3EF7" w:rsidRPr="007D4E88" w:rsidRDefault="008E3EF7" w:rsidP="00B6040E">
      <w:pPr>
        <w:rPr>
          <w:sz w:val="12"/>
          <w:szCs w:val="12"/>
        </w:rPr>
      </w:pPr>
    </w:p>
    <w:sectPr w:rsidR="008E3EF7" w:rsidRPr="007D4E88" w:rsidSect="006A4AA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5C67" w14:textId="77777777" w:rsidR="00DC3795" w:rsidRDefault="00DC3795" w:rsidP="006A4AAE">
      <w:pPr>
        <w:spacing w:after="0" w:line="240" w:lineRule="auto"/>
      </w:pPr>
      <w:r>
        <w:separator/>
      </w:r>
    </w:p>
  </w:endnote>
  <w:endnote w:type="continuationSeparator" w:id="0">
    <w:p w14:paraId="5BD61F92" w14:textId="77777777" w:rsidR="00DC3795" w:rsidRDefault="00DC3795"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D1BF" w14:textId="77777777" w:rsidR="006A4AAE" w:rsidRPr="007D4E88" w:rsidRDefault="007D4E88" w:rsidP="007D4E88">
    <w:pPr>
      <w:pStyle w:val="Fuzeile"/>
      <w:pBdr>
        <w:top w:val="single" w:sz="4" w:space="12" w:color="auto"/>
      </w:pBdr>
      <w:ind w:right="357"/>
      <w:rPr>
        <w:szCs w:val="20"/>
      </w:rPr>
    </w:pPr>
    <w:r w:rsidRPr="0063664B">
      <w:rPr>
        <w:noProof/>
        <w:lang w:eastAsia="de-DE"/>
      </w:rPr>
      <w:drawing>
        <wp:anchor distT="0" distB="0" distL="114300" distR="114300" simplePos="0" relativeHeight="251661312" behindDoc="0" locked="0" layoutInCell="1" allowOverlap="1" wp14:anchorId="48FDC7A1" wp14:editId="4AE042DB">
          <wp:simplePos x="0" y="0"/>
          <wp:positionH relativeFrom="column">
            <wp:posOffset>5016500</wp:posOffset>
          </wp:positionH>
          <wp:positionV relativeFrom="paragraph">
            <wp:posOffset>192405</wp:posOffset>
          </wp:positionV>
          <wp:extent cx="571500" cy="215900"/>
          <wp:effectExtent l="0" t="0" r="0" b="0"/>
          <wp:wrapSquare wrapText="bothSides"/>
          <wp:docPr id="32" name="Grafik 3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sz w:val="16"/>
        <w:szCs w:val="16"/>
      </w:rPr>
      <w:t xml:space="preserve">Autor: Gert  Egle/www.teachsam.de – </w:t>
    </w:r>
    <w:r w:rsidRPr="0063664B">
      <w:rPr>
        <w:rFonts w:cs="Arial"/>
        <w:sz w:val="16"/>
        <w:szCs w:val="16"/>
      </w:rPr>
      <w:t>Dieses Werk ist lizenziert unter einer</w:t>
    </w:r>
    <w:r w:rsidRPr="0063664B">
      <w:rPr>
        <w:rFonts w:cs="Arial"/>
        <w:sz w:val="16"/>
        <w:szCs w:val="16"/>
      </w:rPr>
      <w:br/>
    </w:r>
    <w:hyperlink r:id="rId2" w:history="1">
      <w:r w:rsidRPr="0063664B">
        <w:rPr>
          <w:rStyle w:val="Hyperlink"/>
          <w:rFonts w:cs="Arial"/>
          <w:sz w:val="16"/>
          <w:szCs w:val="16"/>
          <w:u w:val="none"/>
        </w:rPr>
        <w:t>Creative Commons Namensnennung - Weitergabe unter gleichen Bedingungen 4.0 International Lizenz</w:t>
      </w:r>
    </w:hyperlink>
    <w:r w:rsidRPr="0063664B">
      <w:rPr>
        <w:rFonts w:cs="Arial"/>
        <w:sz w:val="16"/>
        <w:szCs w:val="16"/>
      </w:rPr>
      <w:t>.</w:t>
    </w:r>
    <w:r w:rsidRPr="0063664B">
      <w:rPr>
        <w:rFonts w:cs="Helvetica Neue"/>
        <w:sz w:val="16"/>
        <w:szCs w:val="16"/>
      </w:rPr>
      <w:t xml:space="preserve">, </w:t>
    </w:r>
    <w:r>
      <w:rPr>
        <w:rFonts w:cs="Helvetica Neue"/>
        <w:sz w:val="16"/>
        <w:szCs w:val="16"/>
      </w:rPr>
      <w:br/>
    </w:r>
    <w:r w:rsidRPr="0063664B">
      <w:rPr>
        <w:rFonts w:cs="Helvetica Neue"/>
        <w:sz w:val="16"/>
        <w:szCs w:val="16"/>
      </w:rPr>
      <w:t>CC-BY- SA</w:t>
    </w:r>
    <w:r>
      <w:rPr>
        <w:rFonts w:cs="Helvetica Neue"/>
        <w:sz w:val="16"/>
        <w:szCs w:val="16"/>
      </w:rPr>
      <w:t xml:space="preserve"> - </w:t>
    </w:r>
    <w:r w:rsidRPr="0063664B">
      <w:rPr>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853D9" w14:textId="77777777" w:rsidR="00DC3795" w:rsidRDefault="00DC3795" w:rsidP="006A4AAE">
      <w:pPr>
        <w:spacing w:after="0" w:line="240" w:lineRule="auto"/>
      </w:pPr>
      <w:r>
        <w:separator/>
      </w:r>
    </w:p>
  </w:footnote>
  <w:footnote w:type="continuationSeparator" w:id="0">
    <w:p w14:paraId="14521088" w14:textId="77777777" w:rsidR="00DC3795" w:rsidRDefault="00DC3795"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8114" w14:textId="77777777" w:rsidR="007D4E88" w:rsidRPr="00196394" w:rsidRDefault="007D4E88" w:rsidP="007D4E88">
    <w:pPr>
      <w:ind w:left="4956" w:firstLine="708"/>
      <w:rPr>
        <w:sz w:val="20"/>
      </w:rPr>
    </w:pPr>
    <w:r w:rsidRPr="00227AF7">
      <w:rPr>
        <w:rFonts w:asciiTheme="majorHAnsi" w:hAnsiTheme="majorHAnsi"/>
        <w:noProof/>
        <w:sz w:val="20"/>
        <w:lang w:eastAsia="de-DE"/>
      </w:rPr>
      <w:drawing>
        <wp:anchor distT="0" distB="0" distL="114300" distR="114300" simplePos="0" relativeHeight="251659264" behindDoc="0" locked="0" layoutInCell="1" allowOverlap="1" wp14:anchorId="6B882AA2" wp14:editId="61D87B44">
          <wp:simplePos x="0" y="0"/>
          <wp:positionH relativeFrom="margin">
            <wp:posOffset>4852657</wp:posOffset>
          </wp:positionH>
          <wp:positionV relativeFrom="paragraph">
            <wp:posOffset>-209179</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96394">
      <w:rPr>
        <w:sz w:val="20"/>
      </w:rPr>
      <w:t>teachSam-OER 20</w:t>
    </w:r>
    <w:r>
      <w:rPr>
        <w:sz w:val="20"/>
      </w:rPr>
      <w:t>20</w:t>
    </w:r>
  </w:p>
  <w:p w14:paraId="7E4BD26D" w14:textId="77777777" w:rsidR="006A4AAE" w:rsidRPr="006A4AAE" w:rsidRDefault="006A4AAE" w:rsidP="006A4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C3087"/>
    <w:multiLevelType w:val="hybridMultilevel"/>
    <w:tmpl w:val="D64A6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8E"/>
    <w:rsid w:val="000146CF"/>
    <w:rsid w:val="00024918"/>
    <w:rsid w:val="00080459"/>
    <w:rsid w:val="0009328E"/>
    <w:rsid w:val="000F5D2D"/>
    <w:rsid w:val="001927A3"/>
    <w:rsid w:val="001D5EC1"/>
    <w:rsid w:val="00205CDB"/>
    <w:rsid w:val="00261C93"/>
    <w:rsid w:val="002A556A"/>
    <w:rsid w:val="002B7FCE"/>
    <w:rsid w:val="00393D08"/>
    <w:rsid w:val="004C0836"/>
    <w:rsid w:val="004F7C79"/>
    <w:rsid w:val="00503D71"/>
    <w:rsid w:val="005715CB"/>
    <w:rsid w:val="005E4330"/>
    <w:rsid w:val="006204EA"/>
    <w:rsid w:val="006A4AAE"/>
    <w:rsid w:val="00701B83"/>
    <w:rsid w:val="0071344A"/>
    <w:rsid w:val="0077683D"/>
    <w:rsid w:val="007D4E88"/>
    <w:rsid w:val="00855CD5"/>
    <w:rsid w:val="008E3EF7"/>
    <w:rsid w:val="00941B2C"/>
    <w:rsid w:val="0096799D"/>
    <w:rsid w:val="009C483F"/>
    <w:rsid w:val="009E57C3"/>
    <w:rsid w:val="00A632A4"/>
    <w:rsid w:val="00AF2B8D"/>
    <w:rsid w:val="00B15541"/>
    <w:rsid w:val="00B6040E"/>
    <w:rsid w:val="00BC0AE7"/>
    <w:rsid w:val="00D5533D"/>
    <w:rsid w:val="00DC3795"/>
    <w:rsid w:val="00DE7CB4"/>
    <w:rsid w:val="00EB1688"/>
    <w:rsid w:val="00EB4BE5"/>
    <w:rsid w:val="00EC2363"/>
    <w:rsid w:val="00F302CA"/>
    <w:rsid w:val="00F74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596F"/>
  <w15:docId w15:val="{2EEBC828-E744-4AA6-9FFE-3BCCFFC7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04EA"/>
    <w:rPr>
      <w:rFonts w:ascii="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rsid w:val="006A4AAE"/>
  </w:style>
  <w:style w:type="paragraph" w:styleId="Sprechblasentext">
    <w:name w:val="Balloon Text"/>
    <w:basedOn w:val="Standard"/>
    <w:link w:val="SprechblasentextZchn"/>
    <w:uiPriority w:val="99"/>
    <w:semiHidden/>
    <w:unhideWhenUsed/>
    <w:rsid w:val="00BC0A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0AE7"/>
    <w:rPr>
      <w:rFonts w:ascii="Tahoma" w:hAnsi="Tahoma" w:cs="Tahoma"/>
      <w:sz w:val="16"/>
      <w:szCs w:val="16"/>
    </w:rPr>
  </w:style>
  <w:style w:type="table" w:styleId="Tabellenraster">
    <w:name w:val="Table Grid"/>
    <w:basedOn w:val="NormaleTabelle"/>
    <w:uiPriority w:val="59"/>
    <w:rsid w:val="00BC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7CB4"/>
    <w:pPr>
      <w:ind w:left="720"/>
      <w:contextualSpacing/>
    </w:pPr>
  </w:style>
  <w:style w:type="paragraph" w:styleId="StandardWeb">
    <w:name w:val="Normal (Web)"/>
    <w:basedOn w:val="Standard"/>
    <w:uiPriority w:val="99"/>
    <w:semiHidden/>
    <w:unhideWhenUsed/>
    <w:rsid w:val="006204E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D7D5-71E9-4DA5-82C1-97B60F9D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2020-05-04T08:29:00Z</cp:lastPrinted>
  <dcterms:created xsi:type="dcterms:W3CDTF">2020-05-04T08:27:00Z</dcterms:created>
  <dcterms:modified xsi:type="dcterms:W3CDTF">2020-05-04T08:39:00Z</dcterms:modified>
</cp:coreProperties>
</file>