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1E0B7F16" w:rsidR="00065E89" w:rsidRPr="00AC0782" w:rsidRDefault="00DD5C83" w:rsidP="00AC0782">
      <w:pPr>
        <w:pStyle w:val="berschrift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Leitfragen zur Analyse der </w:t>
      </w:r>
      <w:r w:rsidR="00C2482C">
        <w:rPr>
          <w:rFonts w:asciiTheme="minorHAnsi" w:hAnsiTheme="minorHAnsi"/>
          <w:b/>
        </w:rPr>
        <w:t xml:space="preserve">Erzählperspektive </w:t>
      </w:r>
    </w:p>
    <w:p w14:paraId="500AC2BE" w14:textId="4CF794F6" w:rsidR="00F0664A" w:rsidRDefault="00551DAA" w:rsidP="007D56D8">
      <w:pPr>
        <w:rPr>
          <w:rFonts w:ascii="Cambria" w:hAnsi="Cambria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B354E7B" wp14:editId="4C404CA3">
            <wp:simplePos x="0" y="0"/>
            <wp:positionH relativeFrom="column">
              <wp:posOffset>3202940</wp:posOffset>
            </wp:positionH>
            <wp:positionV relativeFrom="paragraph">
              <wp:posOffset>61153</wp:posOffset>
            </wp:positionV>
            <wp:extent cx="2533015" cy="2526665"/>
            <wp:effectExtent l="0" t="0" r="635" b="6985"/>
            <wp:wrapSquare wrapText="bothSides"/>
            <wp:docPr id="1" name="Grafik 1" descr="C:\teachsam\deutsch\d_literatur\d_gat\d_epik\strukt\erzpers\mmf\images\erzaehl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achsam\deutsch\d_literatur\d_gat\d_epik\strukt\erzpers\mmf\images\erzaehlpe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82C">
        <w:rPr>
          <w:rFonts w:ascii="Cambria" w:hAnsi="Cambria"/>
          <w:color w:val="1F497D" w:themeColor="text2"/>
          <w:sz w:val="24"/>
        </w:rPr>
        <w:t>(Erzählsituationen nach Stanzel 1955, 1965, 1979)</w:t>
      </w:r>
    </w:p>
    <w:p w14:paraId="2256ED37" w14:textId="1F0CE69B" w:rsidR="00551DAA" w:rsidRDefault="00551DAA" w:rsidP="00551DAA">
      <w:pPr>
        <w:pStyle w:val="StandardWeb"/>
      </w:pPr>
      <w:r>
        <w:t>Die verschiedenen ▪ Erzählperspektiven der traditionellen Erzählforschung (Franz K. Stanzel (1955,1964, 1979) können mit folgendem Katalog von Leitfragen analysiert werden.</w:t>
      </w:r>
    </w:p>
    <w:p w14:paraId="55DEA5FE" w14:textId="07D7ECB8" w:rsidR="00C2482C" w:rsidRDefault="00551DAA" w:rsidP="00551DAA">
      <w:pPr>
        <w:pStyle w:val="StandardWeb"/>
      </w:pPr>
      <w:r>
        <w:t>Dabei muss allerdings beachtet werden, dass die Erzählperspektiven innerhalb eines Erzähltextes wechseln können. Das betrifft nicht nur größere Erzähleinheiten, sondern kann auch in kürzeren Passagen vorkommen.</w:t>
      </w:r>
      <w:r w:rsidR="00854CD1">
        <w:t>.</w:t>
      </w:r>
    </w:p>
    <w:tbl>
      <w:tblPr>
        <w:tblW w:w="5000" w:type="pct"/>
        <w:tblCellSpacing w:w="0" w:type="dxa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6505"/>
      </w:tblGrid>
      <w:tr w:rsidR="00DD5C83" w14:paraId="028D7C01" w14:textId="77777777" w:rsidTr="00551DAA">
        <w:trPr>
          <w:tblCellSpacing w:w="0" w:type="dxa"/>
        </w:trPr>
        <w:tc>
          <w:tcPr>
            <w:tcW w:w="1406" w:type="pct"/>
            <w:tcBorders>
              <w:top w:val="outset" w:sz="6" w:space="0" w:color="F0F0F0"/>
              <w:left w:val="outset" w:sz="6" w:space="0" w:color="FFFFFF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753F92EC" w14:textId="143E4685" w:rsidR="00DD5C83" w:rsidRPr="00551DAA" w:rsidRDefault="00DD5C83" w:rsidP="00DD5C83">
            <w:pPr>
              <w:pStyle w:val="berschrift2"/>
              <w:spacing w:before="240"/>
              <w:ind w:left="283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51D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Standort</w:t>
            </w:r>
          </w:p>
        </w:tc>
        <w:tc>
          <w:tcPr>
            <w:tcW w:w="3594" w:type="pct"/>
            <w:tcBorders>
              <w:top w:val="outset" w:sz="6" w:space="0" w:color="F0F0F0"/>
              <w:left w:val="outset" w:sz="6" w:space="0" w:color="FFFFFF"/>
              <w:bottom w:val="outset" w:sz="6" w:space="0" w:color="F0F0F0"/>
              <w:right w:val="outset" w:sz="6" w:space="0" w:color="FFFFFF"/>
            </w:tcBorders>
            <w:shd w:val="clear" w:color="auto" w:fill="FFFFFF" w:themeFill="background1"/>
          </w:tcPr>
          <w:p w14:paraId="67C2D266" w14:textId="77777777" w:rsidR="00551DAA" w:rsidRPr="00551DAA" w:rsidRDefault="00551DAA" w:rsidP="001670DC">
            <w:pPr>
              <w:pStyle w:val="Listenabsatz"/>
              <w:numPr>
                <w:ilvl w:val="0"/>
                <w:numId w:val="4"/>
              </w:numPr>
              <w:spacing w:before="120"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1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Befindet sich der Erzähler außerhalb oder innerhalb der fiktionalen Welt der Figuren? (Innenperspektive oder Außenperspektive) </w:t>
            </w:r>
          </w:p>
          <w:p w14:paraId="1273E10D" w14:textId="0726FAEB" w:rsidR="00DD5C83" w:rsidRPr="00551DAA" w:rsidRDefault="00DD5C83" w:rsidP="001670DC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551DAA">
              <w:rPr>
                <w:rFonts w:ascii="Arial" w:hAnsi="Arial" w:cs="Arial"/>
                <w:color w:val="000000"/>
                <w:sz w:val="22"/>
                <w:szCs w:val="22"/>
              </w:rPr>
              <w:t xml:space="preserve">Ist der Standort des Erzählers fest oder beweglich? Verändert sich der Standort im Text oder gibt es mehrere Standortwechsel? </w:t>
            </w:r>
          </w:p>
        </w:tc>
      </w:tr>
      <w:tr w:rsidR="00DD5C83" w14:paraId="3BA3DC7F" w14:textId="77777777" w:rsidTr="00551DAA">
        <w:trPr>
          <w:tblCellSpacing w:w="0" w:type="dxa"/>
        </w:trPr>
        <w:tc>
          <w:tcPr>
            <w:tcW w:w="140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502C00BA" w14:textId="00A077FA" w:rsidR="00DD5C83" w:rsidRPr="00551DAA" w:rsidRDefault="00DD5C83" w:rsidP="00DD5C83">
            <w:pPr>
              <w:pStyle w:val="berschrift2"/>
              <w:spacing w:before="240"/>
              <w:ind w:left="283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51D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Wissen</w:t>
            </w:r>
          </w:p>
        </w:tc>
        <w:tc>
          <w:tcPr>
            <w:tcW w:w="3594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2C5D722F" w14:textId="77777777" w:rsidR="00DD5C83" w:rsidRPr="00551DAA" w:rsidRDefault="00DD5C83" w:rsidP="001670DC">
            <w:pPr>
              <w:pStyle w:val="Listenabsatz"/>
              <w:numPr>
                <w:ilvl w:val="0"/>
                <w:numId w:val="4"/>
              </w:numPr>
              <w:spacing w:before="120"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1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Kann der Erzähler allwissend über das gesamte Geschehen verfügen? </w:t>
            </w:r>
          </w:p>
          <w:p w14:paraId="4A7F3644" w14:textId="77777777" w:rsidR="00551DAA" w:rsidRPr="00551DAA" w:rsidRDefault="00551DAA" w:rsidP="001670DC">
            <w:pPr>
              <w:pStyle w:val="Listenabsatz"/>
              <w:numPr>
                <w:ilvl w:val="0"/>
                <w:numId w:val="5"/>
              </w:numPr>
              <w:spacing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1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Kennt der Erzähler das Innenleben aller möglichen Figuren oder verfügt er nur über Innensicht einer einzigen Person? (allwissender Erzähler oder Innensicht der Perspektivfigur) </w:t>
            </w:r>
          </w:p>
          <w:p w14:paraId="75F463C1" w14:textId="571187C7" w:rsidR="00DD5C83" w:rsidRPr="00551DAA" w:rsidRDefault="00551DAA" w:rsidP="001670DC">
            <w:pPr>
              <w:numPr>
                <w:ilvl w:val="0"/>
                <w:numId w:val="2"/>
              </w:numPr>
              <w:spacing w:after="60"/>
              <w:ind w:left="714" w:hanging="357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551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Welche Darbietungsformen des Erzählens werden vom Erzähler einge-setzt? (Figuren-/Personenrede, Erzählerbericht, szenische Darstellung, erleb-te Rede, innerer Monolog )</w:t>
            </w:r>
          </w:p>
        </w:tc>
      </w:tr>
      <w:tr w:rsidR="00DD5C83" w14:paraId="44B91A82" w14:textId="77777777" w:rsidTr="00551DAA">
        <w:trPr>
          <w:tblCellSpacing w:w="0" w:type="dxa"/>
        </w:trPr>
        <w:tc>
          <w:tcPr>
            <w:tcW w:w="140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23BC306C" w14:textId="10E5F2C9" w:rsidR="00DD5C83" w:rsidRPr="00551DAA" w:rsidRDefault="00DD5C83" w:rsidP="00DD5C83">
            <w:pPr>
              <w:pStyle w:val="berschrift2"/>
              <w:spacing w:before="240"/>
              <w:ind w:left="283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51D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Erzählerverhalten</w:t>
            </w:r>
          </w:p>
        </w:tc>
        <w:tc>
          <w:tcPr>
            <w:tcW w:w="3594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31401ECD" w14:textId="77777777" w:rsidR="00DD5C83" w:rsidRPr="00551DAA" w:rsidRDefault="00DD5C83" w:rsidP="001670DC">
            <w:pPr>
              <w:pStyle w:val="Listenabsatz"/>
              <w:numPr>
                <w:ilvl w:val="0"/>
                <w:numId w:val="4"/>
              </w:numPr>
              <w:spacing w:before="120"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1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Spricht der Erzähler den Leser direkt oder indirekt an, um sich mit ihm zu verständigen? </w:t>
            </w:r>
          </w:p>
          <w:p w14:paraId="03EA63A3" w14:textId="77777777" w:rsidR="00DD5C83" w:rsidRPr="00551DAA" w:rsidRDefault="00DD5C83" w:rsidP="001670DC">
            <w:pPr>
              <w:pStyle w:val="StandardWeb"/>
              <w:numPr>
                <w:ilvl w:val="0"/>
                <w:numId w:val="6"/>
              </w:numPr>
              <w:spacing w:before="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DAA">
              <w:rPr>
                <w:rFonts w:ascii="Arial" w:hAnsi="Arial" w:cs="Arial"/>
                <w:color w:val="000000"/>
                <w:sz w:val="22"/>
                <w:szCs w:val="22"/>
              </w:rPr>
              <w:t xml:space="preserve">Werden dem Leser vom Erzähler wichtige Erzählentscheidungen dargelegt (Auswahlentscheidungen , Vorausdeutungen etc.)? </w:t>
            </w:r>
          </w:p>
          <w:p w14:paraId="51FD0A6D" w14:textId="77777777" w:rsidR="00DD5C83" w:rsidRPr="00551DAA" w:rsidRDefault="00DD5C83" w:rsidP="001670DC">
            <w:pPr>
              <w:pStyle w:val="StandardWeb"/>
              <w:numPr>
                <w:ilvl w:val="0"/>
                <w:numId w:val="6"/>
              </w:numPr>
              <w:spacing w:before="0" w:beforeAutospacing="0" w:after="6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1DAA">
              <w:rPr>
                <w:rFonts w:ascii="Arial" w:hAnsi="Arial" w:cs="Arial"/>
                <w:color w:val="000000"/>
                <w:sz w:val="22"/>
                <w:szCs w:val="22"/>
              </w:rPr>
              <w:t xml:space="preserve">Greift der Erzähler mit Urteilen, Wertungen und/oder Kommentare über Figuren und Geschehen direkt in das Geschehen ein?  </w:t>
            </w:r>
          </w:p>
          <w:p w14:paraId="1109EC40" w14:textId="7385E9DC" w:rsidR="00DD5C83" w:rsidRPr="00551DAA" w:rsidRDefault="00DD5C83" w:rsidP="001670DC">
            <w:pPr>
              <w:numPr>
                <w:ilvl w:val="0"/>
                <w:numId w:val="3"/>
              </w:numPr>
              <w:spacing w:after="60"/>
              <w:ind w:left="714" w:hanging="357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551DAA">
              <w:rPr>
                <w:rFonts w:ascii="Arial" w:hAnsi="Arial" w:cs="Arial"/>
                <w:color w:val="000000"/>
                <w:sz w:val="22"/>
                <w:szCs w:val="22"/>
              </w:rPr>
              <w:t xml:space="preserve">Erfolgen diese Wertungen von einem Standort außerhalb oder innerhalb des erzählten Geschehens? </w:t>
            </w:r>
          </w:p>
        </w:tc>
      </w:tr>
      <w:tr w:rsidR="00DD5C83" w14:paraId="0ACB3576" w14:textId="77777777" w:rsidTr="00551DAA">
        <w:trPr>
          <w:tblCellSpacing w:w="0" w:type="dxa"/>
        </w:trPr>
        <w:tc>
          <w:tcPr>
            <w:tcW w:w="1406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44755A0C" w14:textId="35C0862B" w:rsidR="00DD5C83" w:rsidRPr="00551DAA" w:rsidRDefault="00DD5C83" w:rsidP="00DD5C83">
            <w:pPr>
              <w:pStyle w:val="berschrift2"/>
              <w:spacing w:before="240"/>
              <w:ind w:left="283"/>
              <w:rPr>
                <w:rFonts w:ascii="Calibri" w:eastAsia="Arial Unicode MS" w:hAnsi="Calibri" w:cs="Arial Unicode MS"/>
                <w:b/>
                <w:bCs/>
                <w:color w:val="auto"/>
                <w:sz w:val="22"/>
                <w:szCs w:val="22"/>
              </w:rPr>
            </w:pPr>
            <w:r w:rsidRPr="00551D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Sprachform</w:t>
            </w:r>
          </w:p>
        </w:tc>
        <w:tc>
          <w:tcPr>
            <w:tcW w:w="3594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FFFFF" w:themeFill="background1"/>
          </w:tcPr>
          <w:p w14:paraId="70FBE69E" w14:textId="35E7F4F7" w:rsidR="00DD5C83" w:rsidRPr="00551DAA" w:rsidRDefault="00DD5C83" w:rsidP="001670DC">
            <w:pPr>
              <w:pStyle w:val="Listenabsatz"/>
              <w:numPr>
                <w:ilvl w:val="0"/>
                <w:numId w:val="4"/>
              </w:numPr>
              <w:spacing w:before="120" w:after="60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551D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Welche sprachlichen Besonderheiten in Syntax und Wortwahl lassen sich erkennen? (z.B. indirekte Rede, Adjektive)</w:t>
            </w:r>
            <w:r w:rsidRPr="00551D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7F0EACA" w14:textId="07EEFBC2" w:rsidR="00C84A05" w:rsidRDefault="00C84A05" w:rsidP="00551DAA">
      <w:pPr>
        <w:spacing w:before="240"/>
      </w:pPr>
      <w:r>
        <w:t xml:space="preserve">Stanzel, Franz  K. </w:t>
      </w:r>
      <w:r w:rsidRPr="00C84A05">
        <w:t xml:space="preserve">Die typischen Erzählsituationen im Roman 1955, Typische Formen des Romans 1964, </w:t>
      </w:r>
      <w:bookmarkStart w:id="0" w:name="_GoBack"/>
      <w:bookmarkEnd w:id="0"/>
      <w:r w:rsidRPr="00C84A05">
        <w:t>Theorie des Erzählens 1979</w:t>
      </w:r>
    </w:p>
    <w:sectPr w:rsidR="00C84A05" w:rsidSect="00D327E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2653" w14:textId="77777777" w:rsidR="001670DC" w:rsidRDefault="001670DC" w:rsidP="003016EC">
      <w:r>
        <w:separator/>
      </w:r>
    </w:p>
  </w:endnote>
  <w:endnote w:type="continuationSeparator" w:id="0">
    <w:p w14:paraId="1BA67E6E" w14:textId="77777777" w:rsidR="001670DC" w:rsidRDefault="001670DC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BBB37" w14:textId="77777777" w:rsidR="001670DC" w:rsidRDefault="001670DC" w:rsidP="003016EC">
      <w:r>
        <w:separator/>
      </w:r>
    </w:p>
  </w:footnote>
  <w:footnote w:type="continuationSeparator" w:id="0">
    <w:p w14:paraId="61A0A57B" w14:textId="77777777" w:rsidR="001670DC" w:rsidRDefault="001670DC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C267AA6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 w:rsidR="007D051E">
      <w:rPr>
        <w:rFonts w:asciiTheme="majorHAnsi" w:hAnsiTheme="maj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EB7"/>
    <w:multiLevelType w:val="multilevel"/>
    <w:tmpl w:val="878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2614F"/>
    <w:multiLevelType w:val="multilevel"/>
    <w:tmpl w:val="B7E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60BBE"/>
    <w:multiLevelType w:val="hybridMultilevel"/>
    <w:tmpl w:val="487E9B86"/>
    <w:lvl w:ilvl="0" w:tplc="FF7A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83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5E6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220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409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38C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145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D40F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3E7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360F0"/>
    <w:multiLevelType w:val="multilevel"/>
    <w:tmpl w:val="5E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7747D"/>
    <w:multiLevelType w:val="hybridMultilevel"/>
    <w:tmpl w:val="55983818"/>
    <w:lvl w:ilvl="0" w:tplc="7D522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B6C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EED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83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EA8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542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B05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944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340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B769B9"/>
    <w:multiLevelType w:val="hybridMultilevel"/>
    <w:tmpl w:val="71204616"/>
    <w:lvl w:ilvl="0" w:tplc="342CC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8AB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0E7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20A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2A5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3C2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BC8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747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3C0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65E89"/>
    <w:rsid w:val="000A0C8B"/>
    <w:rsid w:val="000D0A63"/>
    <w:rsid w:val="000D41CD"/>
    <w:rsid w:val="000D7F4D"/>
    <w:rsid w:val="000F3433"/>
    <w:rsid w:val="00101F46"/>
    <w:rsid w:val="00153614"/>
    <w:rsid w:val="001670DC"/>
    <w:rsid w:val="00173581"/>
    <w:rsid w:val="00183329"/>
    <w:rsid w:val="001847B8"/>
    <w:rsid w:val="0019512F"/>
    <w:rsid w:val="001B52BE"/>
    <w:rsid w:val="001B6478"/>
    <w:rsid w:val="001C62B6"/>
    <w:rsid w:val="001F18EA"/>
    <w:rsid w:val="00216E98"/>
    <w:rsid w:val="00227AF7"/>
    <w:rsid w:val="00236BDA"/>
    <w:rsid w:val="0026014A"/>
    <w:rsid w:val="002614C1"/>
    <w:rsid w:val="00267678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73430"/>
    <w:rsid w:val="00486EE5"/>
    <w:rsid w:val="004C641A"/>
    <w:rsid w:val="004E1276"/>
    <w:rsid w:val="0052752D"/>
    <w:rsid w:val="00536A60"/>
    <w:rsid w:val="00546872"/>
    <w:rsid w:val="005513EF"/>
    <w:rsid w:val="00551DAA"/>
    <w:rsid w:val="0055398A"/>
    <w:rsid w:val="00592822"/>
    <w:rsid w:val="005B4958"/>
    <w:rsid w:val="005B7D8B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30BF"/>
    <w:rsid w:val="0073794C"/>
    <w:rsid w:val="007528A3"/>
    <w:rsid w:val="00773F41"/>
    <w:rsid w:val="007D051E"/>
    <w:rsid w:val="007D56D8"/>
    <w:rsid w:val="007F1B85"/>
    <w:rsid w:val="00805A22"/>
    <w:rsid w:val="008066B3"/>
    <w:rsid w:val="00854CD1"/>
    <w:rsid w:val="00862CCC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F7544"/>
    <w:rsid w:val="00B022A6"/>
    <w:rsid w:val="00B04780"/>
    <w:rsid w:val="00B378E3"/>
    <w:rsid w:val="00B53E2C"/>
    <w:rsid w:val="00B86AD5"/>
    <w:rsid w:val="00BB131C"/>
    <w:rsid w:val="00BB562E"/>
    <w:rsid w:val="00BB628A"/>
    <w:rsid w:val="00BC7553"/>
    <w:rsid w:val="00C0249D"/>
    <w:rsid w:val="00C03E9B"/>
    <w:rsid w:val="00C2482C"/>
    <w:rsid w:val="00C40B74"/>
    <w:rsid w:val="00C43AFE"/>
    <w:rsid w:val="00C47743"/>
    <w:rsid w:val="00C61BAA"/>
    <w:rsid w:val="00C61D7E"/>
    <w:rsid w:val="00C831BA"/>
    <w:rsid w:val="00C84A05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B21DD"/>
    <w:rsid w:val="00DB3D5C"/>
    <w:rsid w:val="00DD5C83"/>
    <w:rsid w:val="00E12981"/>
    <w:rsid w:val="00E765F4"/>
    <w:rsid w:val="00EB6F45"/>
    <w:rsid w:val="00EC2549"/>
    <w:rsid w:val="00ED263A"/>
    <w:rsid w:val="00EE2BE8"/>
    <w:rsid w:val="00F0664A"/>
    <w:rsid w:val="00F300C0"/>
    <w:rsid w:val="00F3736C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4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48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DD5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C933D-4AAA-43EC-B32A-5A6BF2C2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Leitfragen zur Analyse der Erzählperspektive 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2019-06-18T17:51:00Z</cp:lastPrinted>
  <dcterms:created xsi:type="dcterms:W3CDTF">2019-06-18T18:10:00Z</dcterms:created>
  <dcterms:modified xsi:type="dcterms:W3CDTF">2019-06-18T18:18:00Z</dcterms:modified>
</cp:coreProperties>
</file>