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73B2C534" w:rsidR="00065E89" w:rsidRPr="00AC0782" w:rsidRDefault="00373342" w:rsidP="00AC0782">
      <w:pPr>
        <w:pStyle w:val="berschrift1"/>
        <w:rPr>
          <w:rFonts w:asciiTheme="minorHAnsi" w:hAnsiTheme="minorHAnsi"/>
          <w:b/>
        </w:rPr>
      </w:pPr>
      <w:r>
        <w:rPr>
          <w:rFonts w:asciiTheme="minorHAnsi" w:hAnsiTheme="minorHAnsi"/>
          <w:b/>
        </w:rPr>
        <w:t>Per</w:t>
      </w:r>
      <w:r w:rsidR="00950666">
        <w:rPr>
          <w:rFonts w:asciiTheme="minorHAnsi" w:hAnsiTheme="minorHAnsi"/>
          <w:b/>
        </w:rPr>
        <w:t>s</w:t>
      </w:r>
      <w:r>
        <w:rPr>
          <w:rFonts w:asciiTheme="minorHAnsi" w:hAnsiTheme="minorHAnsi"/>
          <w:b/>
        </w:rPr>
        <w:t>pektiven in einem erzählenden Text analysieren</w:t>
      </w:r>
    </w:p>
    <w:p w14:paraId="500AC2BE" w14:textId="6E6F7498" w:rsidR="00F0664A" w:rsidRDefault="00910143" w:rsidP="00CF6429">
      <w:pPr>
        <w:spacing w:after="120"/>
        <w:rPr>
          <w:rFonts w:ascii="Cambria" w:hAnsi="Cambria"/>
        </w:rPr>
      </w:pPr>
      <w:r>
        <w:rPr>
          <w:rFonts w:ascii="Cambria" w:hAnsi="Cambria"/>
          <w:color w:val="1F497D" w:themeColor="text2"/>
          <w:sz w:val="24"/>
        </w:rPr>
        <w:t>Neuere Erzähltheorie (Wolf Schmid 2005)</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60A33DBB" w14:textId="70B04726" w:rsidR="00910143" w:rsidRPr="00910143" w:rsidRDefault="00E52C67" w:rsidP="004C5AB8">
      <w:pPr>
        <w:spacing w:before="100" w:beforeAutospacing="1" w:after="60"/>
        <w:jc w:val="both"/>
        <w:outlineLvl w:val="4"/>
        <w:rPr>
          <w:rFonts w:eastAsia="Times New Roman" w:cs="Times New Roman"/>
          <w:sz w:val="22"/>
          <w:szCs w:val="22"/>
        </w:rPr>
      </w:pPr>
      <w:r>
        <w:rPr>
          <w:rFonts w:ascii="Arial" w:hAnsi="Arial" w:cs="Arial"/>
          <w:noProof/>
          <w:color w:val="0000FF"/>
          <w:szCs w:val="20"/>
        </w:rPr>
        <w:drawing>
          <wp:anchor distT="0" distB="0" distL="114300" distR="114300" simplePos="0" relativeHeight="251662336" behindDoc="0" locked="0" layoutInCell="1" allowOverlap="1" wp14:anchorId="08CA9673" wp14:editId="5AFE59D7">
            <wp:simplePos x="0" y="0"/>
            <wp:positionH relativeFrom="column">
              <wp:posOffset>1798320</wp:posOffset>
            </wp:positionH>
            <wp:positionV relativeFrom="paragraph">
              <wp:posOffset>657860</wp:posOffset>
            </wp:positionV>
            <wp:extent cx="3791890" cy="3206750"/>
            <wp:effectExtent l="0" t="0" r="0" b="0"/>
            <wp:wrapSquare wrapText="bothSides"/>
            <wp:docPr id="10" name="Grafik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1890" cy="3206750"/>
                    </a:xfrm>
                    <a:prstGeom prst="rect">
                      <a:avLst/>
                    </a:prstGeom>
                    <a:noFill/>
                    <a:ln>
                      <a:noFill/>
                    </a:ln>
                  </pic:spPr>
                </pic:pic>
              </a:graphicData>
            </a:graphic>
          </wp:anchor>
        </w:drawing>
      </w:r>
      <w:r w:rsidR="00910143" w:rsidRPr="00910143">
        <w:rPr>
          <w:rFonts w:eastAsia="Times New Roman" w:cs="Times New Roman"/>
          <w:sz w:val="22"/>
          <w:szCs w:val="22"/>
        </w:rPr>
        <w:t xml:space="preserve">Die neuere Erzähltheorie unterscheidet zwischen der Teilhabe des Erzählers an der erzählten Geschichte (Diegesis) und der Perspektive. Der Erzähler kann zu der erzählten Welt gehören, dann spricht man von einem diegetischen Erzähler. Er kann aber auch nicht dazugehören, dann spricht man von einem nichtdiegetischen Erzähler. </w:t>
      </w:r>
    </w:p>
    <w:p w14:paraId="71841702" w14:textId="745A3B93" w:rsidR="00910143" w:rsidRDefault="00910143" w:rsidP="004C5AB8">
      <w:pPr>
        <w:spacing w:before="60" w:after="100" w:afterAutospacing="1"/>
        <w:jc w:val="both"/>
        <w:rPr>
          <w:rFonts w:eastAsia="Times New Roman" w:cs="Times New Roman"/>
          <w:sz w:val="22"/>
          <w:szCs w:val="22"/>
        </w:rPr>
      </w:pPr>
      <w:r w:rsidRPr="00910143">
        <w:rPr>
          <w:rFonts w:eastAsia="Times New Roman" w:cs="Times New Roman"/>
          <w:sz w:val="22"/>
          <w:szCs w:val="22"/>
        </w:rPr>
        <w:t>Für Wolf Schmid ist Erzählperspektive "der von inneren und äußeren Faktoren gebildete Komplex von Bedingungen für das Erfassen und Darstellen eines Geschehens" (</w:t>
      </w:r>
      <w:hyperlink r:id="rId14" w:anchor="Schmid,_Wolf_(2005)" w:history="1">
        <w:r w:rsidRPr="00910143">
          <w:rPr>
            <w:rFonts w:eastAsia="Times New Roman" w:cs="Times New Roman"/>
            <w:color w:val="0000FF"/>
            <w:sz w:val="22"/>
            <w:szCs w:val="22"/>
          </w:rPr>
          <w:t>Schmid 2005</w:t>
        </w:r>
      </w:hyperlink>
      <w:r w:rsidRPr="00910143">
        <w:rPr>
          <w:rFonts w:eastAsia="Times New Roman" w:cs="Times New Roman"/>
          <w:sz w:val="22"/>
          <w:szCs w:val="22"/>
        </w:rPr>
        <w:t xml:space="preserve">, S.125, S.308). Dabei können die beiden Akte des Erfassens und Darstellens </w:t>
      </w:r>
      <w:hyperlink r:id="rId15" w:anchor="Inkongruenz_" w:history="1">
        <w:r w:rsidRPr="00910143">
          <w:rPr>
            <w:rFonts w:eastAsia="Times New Roman" w:cs="Times New Roman"/>
            <w:color w:val="0000FF"/>
            <w:sz w:val="22"/>
            <w:szCs w:val="22"/>
          </w:rPr>
          <w:t>kongruent oder inkongruent</w:t>
        </w:r>
      </w:hyperlink>
      <w:r w:rsidRPr="00910143">
        <w:rPr>
          <w:rFonts w:eastAsia="Times New Roman" w:cs="Times New Roman"/>
          <w:sz w:val="22"/>
          <w:szCs w:val="22"/>
        </w:rPr>
        <w:t xml:space="preserve"> ausfallen und dadurch wichtige Aufschlüsse über die Präsentation des Geschehens durch den Erzähler geben.</w:t>
      </w:r>
    </w:p>
    <w:p w14:paraId="331D7B3C" w14:textId="57222322" w:rsidR="00E52C67" w:rsidRPr="00E52C67" w:rsidRDefault="00E52C67" w:rsidP="00E52C67">
      <w:pPr>
        <w:pStyle w:val="berschrift2"/>
        <w:rPr>
          <w:rFonts w:asciiTheme="minorHAnsi" w:hAnsiTheme="minorHAnsi"/>
          <w:b/>
          <w:bCs/>
        </w:rPr>
      </w:pPr>
      <w:r w:rsidRPr="00E52C67">
        <w:rPr>
          <w:rFonts w:asciiTheme="minorHAnsi" w:hAnsiTheme="minorHAnsi"/>
          <w:b/>
          <w:bCs/>
        </w:rPr>
        <w:t>Zwei grundlegende Perspektiven des Erzählers</w:t>
      </w:r>
    </w:p>
    <w:p w14:paraId="0D0D7422" w14:textId="3B4ACA85" w:rsidR="00E52C67" w:rsidRPr="00E52C67" w:rsidRDefault="00E52C67" w:rsidP="004C5AB8">
      <w:pPr>
        <w:spacing w:before="60" w:after="100" w:afterAutospacing="1"/>
        <w:jc w:val="both"/>
        <w:rPr>
          <w:rFonts w:eastAsia="Times New Roman" w:cs="Times New Roman"/>
          <w:sz w:val="22"/>
          <w:szCs w:val="22"/>
        </w:rPr>
      </w:pPr>
      <w:r w:rsidRPr="00E52C67">
        <w:rPr>
          <w:rFonts w:eastAsia="Times New Roman" w:cs="Times New Roman"/>
          <w:sz w:val="22"/>
          <w:szCs w:val="22"/>
        </w:rPr>
        <w:t xml:space="preserve">Für die Erzähltextanalyse sind vor allem die beiden Perspektiven wichtig, die dem Erzähler zugeordnet werden können. Es sind die narratoriale und  die figurale Perspektive (auch: personale P.) (vgl. </w:t>
      </w:r>
      <w:hyperlink r:id="rId16" w:anchor="Schmid,_Wolf_(2005)" w:history="1">
        <w:r w:rsidRPr="00E52C67">
          <w:rPr>
            <w:rFonts w:eastAsia="Times New Roman" w:cs="Times New Roman"/>
            <w:color w:val="0000FF"/>
            <w:sz w:val="22"/>
            <w:szCs w:val="22"/>
          </w:rPr>
          <w:t>Schmid 2005</w:t>
        </w:r>
      </w:hyperlink>
      <w:r w:rsidRPr="00E52C67">
        <w:rPr>
          <w:rFonts w:eastAsia="Times New Roman" w:cs="Times New Roman"/>
          <w:sz w:val="22"/>
          <w:szCs w:val="22"/>
        </w:rPr>
        <w:t>, S.132ff.)</w:t>
      </w:r>
    </w:p>
    <w:p w14:paraId="55154145" w14:textId="77777777" w:rsidR="00E52C67" w:rsidRPr="004C5AB8" w:rsidRDefault="00E52C67" w:rsidP="004C5AB8">
      <w:pPr>
        <w:numPr>
          <w:ilvl w:val="0"/>
          <w:numId w:val="35"/>
        </w:numPr>
        <w:tabs>
          <w:tab w:val="clear" w:pos="720"/>
          <w:tab w:val="num" w:pos="426"/>
        </w:tabs>
        <w:spacing w:before="180" w:after="180"/>
        <w:ind w:left="426"/>
        <w:jc w:val="both"/>
        <w:rPr>
          <w:rFonts w:eastAsia="Times New Roman" w:cs="Times New Roman"/>
          <w:sz w:val="22"/>
          <w:szCs w:val="22"/>
        </w:rPr>
      </w:pPr>
      <w:r w:rsidRPr="00E52C67">
        <w:rPr>
          <w:rFonts w:eastAsia="Times New Roman" w:cs="Times New Roman"/>
          <w:b/>
          <w:bCs/>
          <w:sz w:val="22"/>
          <w:szCs w:val="22"/>
        </w:rPr>
        <w:t xml:space="preserve">Narratorial </w:t>
      </w:r>
      <w:r w:rsidRPr="00E52C67">
        <w:rPr>
          <w:rFonts w:eastAsia="Times New Roman" w:cs="Times New Roman"/>
          <w:sz w:val="22"/>
          <w:szCs w:val="22"/>
        </w:rPr>
        <w:t>ist die Perspektive, wenn sie nicht figural ist. Was zunächst etwas verwirrend erscheinen mag, hat doch seinen Sinn. Denn: Da Erzählen ohne Perspektive und damit subjektive Wahrnehmung und Gestaltung prinzipiell unmöglich ist, liegt auch dann eine narratoriale Perspektive vor, wenn der Erzähler sich fast vollständig hinter das erzählte Geschehen zurückzieht, die Geschichte ohne Spuren eines Erzählers quasi erzählerlos und "objektiv" gestaltet daherkommt. Im Normalfall allerdings kann man den Erzähler gut "heraushören", wenn er z. B. ein Geschehen kommentiert und die Gedanken und Gefühle aller x-beliebigen Figuren als Introspektion wiedergeben kann.</w:t>
      </w:r>
    </w:p>
    <w:p w14:paraId="1657D2B4" w14:textId="214C1B39" w:rsidR="00E52C67" w:rsidRPr="00E52C67" w:rsidRDefault="00E52C67" w:rsidP="004C5AB8">
      <w:pPr>
        <w:numPr>
          <w:ilvl w:val="0"/>
          <w:numId w:val="35"/>
        </w:numPr>
        <w:tabs>
          <w:tab w:val="clear" w:pos="720"/>
          <w:tab w:val="num" w:pos="426"/>
        </w:tabs>
        <w:spacing w:before="180" w:after="180"/>
        <w:ind w:left="426"/>
        <w:jc w:val="both"/>
        <w:rPr>
          <w:rFonts w:eastAsia="Times New Roman" w:cs="Times New Roman"/>
          <w:sz w:val="22"/>
          <w:szCs w:val="22"/>
        </w:rPr>
      </w:pPr>
      <w:r w:rsidRPr="00E52C67">
        <w:rPr>
          <w:rFonts w:eastAsia="Times New Roman" w:cs="Times New Roman"/>
          <w:b/>
          <w:bCs/>
          <w:sz w:val="22"/>
          <w:szCs w:val="22"/>
        </w:rPr>
        <w:t>Figural</w:t>
      </w:r>
      <w:r w:rsidRPr="00E52C67">
        <w:rPr>
          <w:rFonts w:eastAsia="Times New Roman" w:cs="Times New Roman"/>
          <w:sz w:val="22"/>
          <w:szCs w:val="22"/>
        </w:rPr>
        <w:t>, man kann auch personal sagen, ist die Perspektive dann, wenn der Erzähler bzw. die Erzählinstanz das Wissen und die Sicht einer Figur übernimmt. Diese Perspektive, die häufig auch mit dem Parameter der räumlichen Perspektive gestaltet wird, ist oft durch Wertungen und den Sprachstil markiert, der einer bestimmten Figur zugeschrieben werden kann.  Figurale Perspektive bleibt auf die Innensicht der Figur beschränkt, der figurale Erzähler kann also innere Vorgänge (Gedanken, Gefühle etc.)  anderer Figuren nicht per Introspektion darstellen. Was er über die Gefühle der anderen zu wissen glaubt, kann er nur aus der Beobachtung ihres Verhaltens schließen.</w:t>
      </w:r>
    </w:p>
    <w:p w14:paraId="24C22F56" w14:textId="77777777" w:rsidR="00E52C67" w:rsidRPr="00910143" w:rsidRDefault="00E52C67" w:rsidP="00910143">
      <w:pPr>
        <w:spacing w:beforeAutospacing="1" w:afterAutospacing="1"/>
        <w:rPr>
          <w:rFonts w:eastAsia="Times New Roman" w:cs="Times New Roman"/>
          <w:sz w:val="22"/>
          <w:szCs w:val="22"/>
        </w:rPr>
      </w:pPr>
    </w:p>
    <w:p w14:paraId="73738D07" w14:textId="77777777" w:rsidR="00910143" w:rsidRPr="00910143" w:rsidRDefault="00910143" w:rsidP="004C5AB8">
      <w:pPr>
        <w:pStyle w:val="berschrift2"/>
        <w:rPr>
          <w:rFonts w:asciiTheme="minorHAnsi" w:hAnsiTheme="minorHAnsi"/>
          <w:b/>
          <w:bCs/>
        </w:rPr>
      </w:pPr>
      <w:r w:rsidRPr="00910143">
        <w:rPr>
          <w:rFonts w:asciiTheme="minorHAnsi" w:hAnsiTheme="minorHAnsi"/>
          <w:b/>
          <w:bCs/>
        </w:rPr>
        <w:t>Die Erzählperspektive kann sich in unterschiedlichen Perspektiven zeigen</w:t>
      </w:r>
    </w:p>
    <w:p w14:paraId="32F63590" w14:textId="196B68F0" w:rsidR="00910143" w:rsidRDefault="0094671B" w:rsidP="00497FEA">
      <w:pPr>
        <w:spacing w:before="60" w:after="100" w:afterAutospacing="1"/>
        <w:jc w:val="both"/>
        <w:rPr>
          <w:rFonts w:eastAsia="Times New Roman" w:cs="Times New Roman"/>
          <w:sz w:val="22"/>
          <w:szCs w:val="22"/>
        </w:rPr>
      </w:pPr>
      <w:hyperlink r:id="rId17" w:history="1"/>
      <w:r w:rsidR="00910143" w:rsidRPr="00910143">
        <w:rPr>
          <w:rFonts w:eastAsia="Times New Roman" w:cs="Times New Roman"/>
          <w:sz w:val="22"/>
          <w:szCs w:val="22"/>
        </w:rPr>
        <w:t>Perspektive nur einfach als Blickwinkel oder Standort des Erzählers zu betrachten, verkürzt, was in einem Erzähltext überhaupt perspektiviert werden kann. Neben dieser räumlichen Perspektive kann man das Phänomen der Perspektive noch unter vier weiteren "Parametern, Aspekten oder Facetten" (</w:t>
      </w:r>
      <w:hyperlink r:id="rId18" w:anchor="Schmid,_Wolf_(2005)" w:history="1">
        <w:r w:rsidR="00910143" w:rsidRPr="00910143">
          <w:rPr>
            <w:rFonts w:eastAsia="Times New Roman" w:cs="Times New Roman"/>
            <w:color w:val="0000FF"/>
            <w:sz w:val="22"/>
            <w:szCs w:val="22"/>
          </w:rPr>
          <w:t>ebd.</w:t>
        </w:r>
      </w:hyperlink>
      <w:r w:rsidR="00910143" w:rsidRPr="00910143">
        <w:rPr>
          <w:rFonts w:eastAsia="Times New Roman" w:cs="Times New Roman"/>
          <w:sz w:val="22"/>
          <w:szCs w:val="22"/>
        </w:rPr>
        <w:t xml:space="preserve">, S.127) betrachten. Alle diese Parameter können sich prinzipiell mit jeder der beiden Grundformen der Perspektive, der narratorialen oder der figuralen Perspektive, verbinden. Zugleich werden in Erzähltexten in der Regel nicht unbedingt alle Möglichkeiten (Parameter) der Perspektive ausgeschöpft und gestaltet. </w:t>
      </w:r>
      <w:bookmarkStart w:id="0" w:name="kompakte_narratoriale_oder_kompakte_figu"/>
      <w:bookmarkEnd w:id="0"/>
    </w:p>
    <w:p w14:paraId="6D4F20D2" w14:textId="48A5786F" w:rsidR="0065503C" w:rsidRDefault="0065503C" w:rsidP="0065503C">
      <w:pPr>
        <w:spacing w:beforeAutospacing="1" w:afterAutospacing="1"/>
        <w:rPr>
          <w:rFonts w:eastAsia="Times New Roman" w:cs="Times New Roman"/>
          <w:sz w:val="22"/>
          <w:szCs w:val="22"/>
        </w:rPr>
      </w:pPr>
      <w:r w:rsidRPr="0065503C">
        <w:rPr>
          <w:rFonts w:eastAsia="Times New Roman" w:cs="Times New Roman"/>
          <w:sz w:val="22"/>
          <w:szCs w:val="22"/>
        </w:rPr>
        <w:t xml:space="preserve">Wolf </w:t>
      </w:r>
      <w:hyperlink r:id="rId19" w:anchor="Schmid,_Wolf_(2005)" w:history="1">
        <w:r w:rsidRPr="0065503C">
          <w:rPr>
            <w:rFonts w:eastAsia="Times New Roman" w:cs="Times New Roman"/>
            <w:color w:val="0000FF"/>
            <w:sz w:val="22"/>
            <w:szCs w:val="22"/>
          </w:rPr>
          <w:t>Schmid (2005</w:t>
        </w:r>
      </w:hyperlink>
      <w:r w:rsidRPr="0065503C">
        <w:rPr>
          <w:rFonts w:eastAsia="Times New Roman" w:cs="Times New Roman"/>
          <w:sz w:val="22"/>
          <w:szCs w:val="22"/>
        </w:rPr>
        <w:t>,, S.125ff.) unterscheidet fünf Parameter, in denen sich Perspektive narratorial oder figural manifestieren kann.</w:t>
      </w:r>
    </w:p>
    <w:p w14:paraId="0F0A0B7A" w14:textId="52E48515" w:rsidR="0065503C" w:rsidRPr="0065503C" w:rsidRDefault="0065503C" w:rsidP="0065503C">
      <w:pPr>
        <w:spacing w:beforeAutospacing="1" w:afterAutospacing="1"/>
        <w:jc w:val="center"/>
        <w:rPr>
          <w:rFonts w:ascii="Calibri" w:eastAsia="Times New Roman" w:hAnsi="Calibri" w:cs="Times New Roman"/>
          <w:b/>
          <w:bCs/>
          <w:sz w:val="24"/>
        </w:rPr>
      </w:pPr>
      <w:r w:rsidRPr="0065503C">
        <w:rPr>
          <w:rFonts w:ascii="Calibri" w:eastAsia="Times New Roman" w:hAnsi="Calibri" w:cs="Times New Roman"/>
          <w:b/>
          <w:bCs/>
          <w:sz w:val="24"/>
        </w:rPr>
        <w:t>Parameter der Perspektive</w:t>
      </w:r>
    </w:p>
    <w:tbl>
      <w:tblPr>
        <w:tblW w:w="4750" w:type="pct"/>
        <w:jc w:val="center"/>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2543"/>
        <w:gridCol w:w="6055"/>
      </w:tblGrid>
      <w:tr w:rsidR="0065503C" w:rsidRPr="0065503C" w14:paraId="735D3DFB" w14:textId="77777777" w:rsidTr="0065503C">
        <w:trPr>
          <w:jc w:val="center"/>
        </w:trPr>
        <w:tc>
          <w:tcPr>
            <w:tcW w:w="1479" w:type="pct"/>
            <w:tcBorders>
              <w:top w:val="outset" w:sz="6" w:space="0" w:color="auto"/>
              <w:left w:val="outset" w:sz="6" w:space="0" w:color="auto"/>
              <w:bottom w:val="outset" w:sz="6" w:space="0" w:color="auto"/>
              <w:right w:val="outset" w:sz="6" w:space="0" w:color="auto"/>
            </w:tcBorders>
            <w:shd w:val="clear" w:color="auto" w:fill="EFEFEF"/>
            <w:hideMark/>
          </w:tcPr>
          <w:p w14:paraId="0FAB12CD" w14:textId="77777777" w:rsidR="0065503C" w:rsidRPr="0065503C" w:rsidRDefault="0065503C" w:rsidP="0065503C">
            <w:pPr>
              <w:jc w:val="center"/>
              <w:rPr>
                <w:rFonts w:asciiTheme="majorHAnsi" w:eastAsia="Times New Roman" w:hAnsiTheme="majorHAnsi" w:cs="Times New Roman"/>
                <w:szCs w:val="20"/>
              </w:rPr>
            </w:pPr>
            <w:r w:rsidRPr="0065503C">
              <w:rPr>
                <w:rFonts w:asciiTheme="majorHAnsi" w:eastAsia="Times New Roman" w:hAnsiTheme="majorHAnsi" w:cs="Times New Roman"/>
                <w:b/>
                <w:bCs/>
                <w:szCs w:val="20"/>
              </w:rPr>
              <w:t>Perspektive</w:t>
            </w:r>
            <w:bookmarkStart w:id="1" w:name="Perzeptive_Perspektive"/>
            <w:bookmarkEnd w:id="1"/>
          </w:p>
        </w:tc>
        <w:tc>
          <w:tcPr>
            <w:tcW w:w="3521" w:type="pct"/>
            <w:tcBorders>
              <w:top w:val="outset" w:sz="6" w:space="0" w:color="auto"/>
              <w:left w:val="outset" w:sz="6" w:space="0" w:color="auto"/>
              <w:bottom w:val="outset" w:sz="6" w:space="0" w:color="auto"/>
              <w:right w:val="outset" w:sz="6" w:space="0" w:color="auto"/>
            </w:tcBorders>
            <w:shd w:val="clear" w:color="auto" w:fill="EFEFEF"/>
            <w:hideMark/>
          </w:tcPr>
          <w:p w14:paraId="30FCF55A" w14:textId="77777777" w:rsidR="0065503C" w:rsidRPr="0065503C" w:rsidRDefault="0065503C" w:rsidP="0065503C">
            <w:pPr>
              <w:jc w:val="center"/>
              <w:rPr>
                <w:rFonts w:asciiTheme="majorHAnsi" w:eastAsia="Times New Roman" w:hAnsiTheme="majorHAnsi" w:cs="Times New Roman"/>
                <w:szCs w:val="20"/>
              </w:rPr>
            </w:pPr>
            <w:r w:rsidRPr="0065503C">
              <w:rPr>
                <w:rFonts w:asciiTheme="majorHAnsi" w:eastAsia="Times New Roman" w:hAnsiTheme="majorHAnsi" w:cs="Times New Roman"/>
                <w:b/>
                <w:bCs/>
                <w:szCs w:val="20"/>
              </w:rPr>
              <w:t>Merkmale</w:t>
            </w:r>
          </w:p>
        </w:tc>
      </w:tr>
      <w:tr w:rsidR="0065503C" w:rsidRPr="0065503C" w14:paraId="0139C754" w14:textId="77777777" w:rsidTr="0065503C">
        <w:trPr>
          <w:jc w:val="center"/>
        </w:trPr>
        <w:tc>
          <w:tcPr>
            <w:tcW w:w="1479" w:type="pct"/>
            <w:tcBorders>
              <w:top w:val="outset" w:sz="6" w:space="0" w:color="auto"/>
              <w:left w:val="outset" w:sz="6" w:space="0" w:color="auto"/>
              <w:bottom w:val="outset" w:sz="6" w:space="0" w:color="auto"/>
              <w:right w:val="outset" w:sz="6" w:space="0" w:color="auto"/>
            </w:tcBorders>
            <w:hideMark/>
          </w:tcPr>
          <w:p w14:paraId="5B1FC08A" w14:textId="77777777" w:rsidR="0065503C" w:rsidRPr="0065503C" w:rsidRDefault="0065503C" w:rsidP="0065503C">
            <w:pPr>
              <w:rPr>
                <w:rFonts w:asciiTheme="majorHAnsi" w:eastAsia="Times New Roman" w:hAnsiTheme="majorHAnsi" w:cs="Times New Roman"/>
                <w:szCs w:val="20"/>
              </w:rPr>
            </w:pPr>
            <w:r w:rsidRPr="0065503C">
              <w:rPr>
                <w:rFonts w:asciiTheme="majorHAnsi" w:eastAsia="Times New Roman" w:hAnsiTheme="majorHAnsi" w:cs="Times New Roman"/>
                <w:b/>
                <w:bCs/>
                <w:szCs w:val="20"/>
              </w:rPr>
              <w:t>Perzeptive Perspektive</w:t>
            </w:r>
          </w:p>
          <w:p w14:paraId="6C2A5FCC" w14:textId="77777777" w:rsidR="0065503C" w:rsidRPr="0065503C" w:rsidRDefault="0065503C" w:rsidP="0065503C">
            <w:pPr>
              <w:spacing w:before="100" w:beforeAutospacing="1" w:after="100" w:afterAutospacing="1"/>
              <w:rPr>
                <w:rFonts w:asciiTheme="majorHAnsi" w:eastAsia="Times New Roman" w:hAnsiTheme="majorHAnsi" w:cs="Times New Roman"/>
                <w:szCs w:val="20"/>
              </w:rPr>
            </w:pPr>
            <w:r w:rsidRPr="0065503C">
              <w:rPr>
                <w:rFonts w:asciiTheme="majorHAnsi" w:eastAsia="Times New Roman" w:hAnsiTheme="majorHAnsi" w:cs="Times New Roman"/>
                <w:szCs w:val="20"/>
              </w:rPr>
              <w:t>Mit wessen Augen wird das Geschehen gesehen?</w:t>
            </w:r>
            <w:r w:rsidRPr="0065503C">
              <w:rPr>
                <w:rFonts w:asciiTheme="majorHAnsi" w:eastAsia="Times New Roman" w:hAnsiTheme="majorHAnsi" w:cs="Times New Roman"/>
                <w:szCs w:val="20"/>
              </w:rPr>
              <w:br/>
              <w:t>An welchen (Wissens-)horizont ist das Wahrgenommen gebunden? (</w:t>
            </w:r>
            <w:hyperlink r:id="rId20" w:anchor="Epistemologische Position (Erzählung)" w:history="1">
              <w:r w:rsidRPr="0065503C">
                <w:rPr>
                  <w:rFonts w:asciiTheme="majorHAnsi" w:eastAsia="Times New Roman" w:hAnsiTheme="majorHAnsi" w:cs="Times New Roman"/>
                  <w:color w:val="0000FF"/>
                  <w:szCs w:val="20"/>
                </w:rPr>
                <w:t>epistemologische Position</w:t>
              </w:r>
            </w:hyperlink>
            <w:r w:rsidRPr="0065503C">
              <w:rPr>
                <w:rFonts w:asciiTheme="majorHAnsi" w:eastAsia="Times New Roman" w:hAnsiTheme="majorHAnsi" w:cs="Times New Roman"/>
                <w:szCs w:val="20"/>
              </w:rPr>
              <w:t>)</w:t>
            </w:r>
          </w:p>
        </w:tc>
        <w:tc>
          <w:tcPr>
            <w:tcW w:w="3521" w:type="pct"/>
            <w:tcBorders>
              <w:top w:val="outset" w:sz="6" w:space="0" w:color="auto"/>
              <w:left w:val="outset" w:sz="6" w:space="0" w:color="auto"/>
              <w:bottom w:val="outset" w:sz="6" w:space="0" w:color="auto"/>
              <w:right w:val="outset" w:sz="6" w:space="0" w:color="auto"/>
            </w:tcBorders>
            <w:hideMark/>
          </w:tcPr>
          <w:p w14:paraId="30AA0401" w14:textId="77777777" w:rsidR="0065503C" w:rsidRPr="0065503C" w:rsidRDefault="0065503C" w:rsidP="0065503C">
            <w:pPr>
              <w:numPr>
                <w:ilvl w:val="0"/>
                <w:numId w:val="36"/>
              </w:numPr>
              <w:spacing w:before="60" w:after="60"/>
              <w:ind w:left="714" w:hanging="357"/>
              <w:rPr>
                <w:rFonts w:asciiTheme="majorHAnsi" w:eastAsia="Times New Roman" w:hAnsiTheme="majorHAnsi" w:cs="Times New Roman"/>
                <w:szCs w:val="20"/>
              </w:rPr>
            </w:pPr>
            <w:r w:rsidRPr="0065503C">
              <w:rPr>
                <w:rFonts w:asciiTheme="majorHAnsi" w:eastAsia="Times New Roman" w:hAnsiTheme="majorHAnsi" w:cs="Times New Roman"/>
                <w:szCs w:val="20"/>
              </w:rPr>
              <w:t>wird oft verkürzt mit Erzählperspektive gleichgesetzt</w:t>
            </w:r>
          </w:p>
          <w:p w14:paraId="05686D9D" w14:textId="77777777" w:rsidR="0065503C" w:rsidRPr="0065503C" w:rsidRDefault="0065503C" w:rsidP="0065503C">
            <w:pPr>
              <w:numPr>
                <w:ilvl w:val="0"/>
                <w:numId w:val="36"/>
              </w:numPr>
              <w:spacing w:before="60" w:after="60"/>
              <w:ind w:left="714" w:hanging="357"/>
              <w:rPr>
                <w:rFonts w:asciiTheme="majorHAnsi" w:eastAsia="Times New Roman" w:hAnsiTheme="majorHAnsi" w:cs="Times New Roman"/>
                <w:szCs w:val="20"/>
              </w:rPr>
            </w:pPr>
            <w:r w:rsidRPr="0065503C">
              <w:rPr>
                <w:rFonts w:asciiTheme="majorHAnsi" w:eastAsia="Times New Roman" w:hAnsiTheme="majorHAnsi" w:cs="Times New Roman"/>
                <w:szCs w:val="20"/>
              </w:rPr>
              <w:t>"Prisma, durch das das Geschehen wahrgenommen wird" (</w:t>
            </w:r>
            <w:hyperlink r:id="rId21" w:anchor="Schmid,_Wolf_(2005)" w:history="1">
              <w:r w:rsidRPr="0065503C">
                <w:rPr>
                  <w:rFonts w:asciiTheme="majorHAnsi" w:eastAsia="Times New Roman" w:hAnsiTheme="majorHAnsi" w:cs="Times New Roman"/>
                  <w:color w:val="0000FF"/>
                  <w:szCs w:val="20"/>
                </w:rPr>
                <w:t>Schmid (2005</w:t>
              </w:r>
            </w:hyperlink>
            <w:r w:rsidRPr="0065503C">
              <w:rPr>
                <w:rFonts w:asciiTheme="majorHAnsi" w:eastAsia="Times New Roman" w:hAnsiTheme="majorHAnsi" w:cs="Times New Roman"/>
                <w:szCs w:val="20"/>
              </w:rPr>
              <w:t>, S.131)</w:t>
            </w:r>
          </w:p>
          <w:p w14:paraId="1241CBF2" w14:textId="77777777" w:rsidR="0065503C" w:rsidRPr="0065503C" w:rsidRDefault="0065503C" w:rsidP="0065503C">
            <w:pPr>
              <w:numPr>
                <w:ilvl w:val="0"/>
                <w:numId w:val="36"/>
              </w:numPr>
              <w:spacing w:before="60" w:after="60"/>
              <w:ind w:left="714" w:hanging="357"/>
              <w:rPr>
                <w:rFonts w:asciiTheme="majorHAnsi" w:eastAsia="Times New Roman" w:hAnsiTheme="majorHAnsi" w:cs="Times New Roman"/>
                <w:szCs w:val="20"/>
              </w:rPr>
            </w:pPr>
            <w:r w:rsidRPr="0065503C">
              <w:rPr>
                <w:rFonts w:asciiTheme="majorHAnsi" w:eastAsia="Times New Roman" w:hAnsiTheme="majorHAnsi" w:cs="Times New Roman"/>
                <w:szCs w:val="20"/>
              </w:rPr>
              <w:t xml:space="preserve">handelt es sich um eine figurale perzeptive Perspektive kann man das u. U. an Themen, die auf den eingeschränkten Horizont der Figur verweisen, an ihren Emotionen, an ihrem "Raumgefühl" etc. erkennen </w:t>
            </w:r>
            <w:bookmarkStart w:id="2" w:name="Ideologische_Perspektive"/>
            <w:bookmarkEnd w:id="2"/>
          </w:p>
        </w:tc>
      </w:tr>
      <w:tr w:rsidR="0065503C" w:rsidRPr="0065503C" w14:paraId="47315EB8" w14:textId="77777777" w:rsidTr="0065503C">
        <w:trPr>
          <w:jc w:val="center"/>
        </w:trPr>
        <w:tc>
          <w:tcPr>
            <w:tcW w:w="1479" w:type="pct"/>
            <w:tcBorders>
              <w:top w:val="outset" w:sz="6" w:space="0" w:color="auto"/>
              <w:left w:val="outset" w:sz="6" w:space="0" w:color="auto"/>
              <w:bottom w:val="outset" w:sz="6" w:space="0" w:color="auto"/>
              <w:right w:val="outset" w:sz="6" w:space="0" w:color="auto"/>
            </w:tcBorders>
            <w:hideMark/>
          </w:tcPr>
          <w:p w14:paraId="20A08EC6" w14:textId="77777777" w:rsidR="0065503C" w:rsidRPr="0065503C" w:rsidRDefault="0065503C" w:rsidP="0065503C">
            <w:pPr>
              <w:rPr>
                <w:rFonts w:asciiTheme="majorHAnsi" w:eastAsia="Times New Roman" w:hAnsiTheme="majorHAnsi" w:cs="Times New Roman"/>
                <w:szCs w:val="20"/>
              </w:rPr>
            </w:pPr>
            <w:r w:rsidRPr="0065503C">
              <w:rPr>
                <w:rFonts w:asciiTheme="majorHAnsi" w:eastAsia="Times New Roman" w:hAnsiTheme="majorHAnsi" w:cs="Times New Roman"/>
                <w:b/>
                <w:bCs/>
                <w:szCs w:val="20"/>
              </w:rPr>
              <w:t>Ideologische Perspektive</w:t>
            </w:r>
          </w:p>
          <w:p w14:paraId="4A9210AE" w14:textId="77777777" w:rsidR="0065503C" w:rsidRPr="0065503C" w:rsidRDefault="0065503C" w:rsidP="0065503C">
            <w:pPr>
              <w:spacing w:before="100" w:beforeAutospacing="1" w:after="100" w:afterAutospacing="1"/>
              <w:rPr>
                <w:rFonts w:asciiTheme="majorHAnsi" w:eastAsia="Times New Roman" w:hAnsiTheme="majorHAnsi" w:cs="Times New Roman"/>
                <w:szCs w:val="20"/>
              </w:rPr>
            </w:pPr>
            <w:r w:rsidRPr="0065503C">
              <w:rPr>
                <w:rFonts w:asciiTheme="majorHAnsi" w:eastAsia="Times New Roman" w:hAnsiTheme="majorHAnsi" w:cs="Times New Roman"/>
                <w:szCs w:val="20"/>
              </w:rPr>
              <w:t>Wie und auf welcher Grundlage wird das, was wahrgenommen wird, ethisch, moralisch, philosophisch, weltanschaulich, politisch etc. beurteilt und bewertet?</w:t>
            </w:r>
          </w:p>
        </w:tc>
        <w:tc>
          <w:tcPr>
            <w:tcW w:w="3521" w:type="pct"/>
            <w:tcBorders>
              <w:top w:val="outset" w:sz="6" w:space="0" w:color="auto"/>
              <w:left w:val="outset" w:sz="6" w:space="0" w:color="auto"/>
              <w:bottom w:val="outset" w:sz="6" w:space="0" w:color="auto"/>
              <w:right w:val="outset" w:sz="6" w:space="0" w:color="auto"/>
            </w:tcBorders>
            <w:hideMark/>
          </w:tcPr>
          <w:p w14:paraId="6096C4E1" w14:textId="77777777" w:rsidR="0065503C" w:rsidRPr="0065503C" w:rsidRDefault="0065503C" w:rsidP="0065503C">
            <w:pPr>
              <w:numPr>
                <w:ilvl w:val="0"/>
                <w:numId w:val="37"/>
              </w:numPr>
              <w:spacing w:before="60" w:after="60"/>
              <w:ind w:left="714" w:hanging="357"/>
              <w:rPr>
                <w:rFonts w:asciiTheme="majorHAnsi" w:eastAsia="Times New Roman" w:hAnsiTheme="majorHAnsi" w:cs="Times New Roman"/>
                <w:szCs w:val="20"/>
              </w:rPr>
            </w:pPr>
            <w:r w:rsidRPr="0065503C">
              <w:rPr>
                <w:rFonts w:asciiTheme="majorHAnsi" w:eastAsia="Times New Roman" w:hAnsiTheme="majorHAnsi" w:cs="Times New Roman"/>
                <w:szCs w:val="20"/>
              </w:rPr>
              <w:t>subjektive Faktoren, die das Verhältnis des wahrnehmenden Subjekts zu dem, was es wahrnimmt, festlegen können, wie z. B. Wissen, Denkweisen, Einstellungen, Interessen, Wertungshaltungen, geistiger Horizont</w:t>
            </w:r>
          </w:p>
          <w:p w14:paraId="130BCFD8" w14:textId="77777777" w:rsidR="0065503C" w:rsidRPr="0065503C" w:rsidRDefault="0065503C" w:rsidP="0065503C">
            <w:pPr>
              <w:numPr>
                <w:ilvl w:val="0"/>
                <w:numId w:val="37"/>
              </w:numPr>
              <w:spacing w:before="60" w:after="60"/>
              <w:ind w:left="714" w:hanging="357"/>
              <w:rPr>
                <w:rFonts w:asciiTheme="majorHAnsi" w:eastAsia="Times New Roman" w:hAnsiTheme="majorHAnsi" w:cs="Times New Roman"/>
                <w:szCs w:val="20"/>
              </w:rPr>
            </w:pPr>
            <w:r w:rsidRPr="0065503C">
              <w:rPr>
                <w:rFonts w:asciiTheme="majorHAnsi" w:eastAsia="Times New Roman" w:hAnsiTheme="majorHAnsi" w:cs="Times New Roman"/>
                <w:szCs w:val="20"/>
              </w:rPr>
              <w:t xml:space="preserve">kann als direkte explizite Wertung auftreten oder in anderen Perspektiven impliziert enthalten sein, z. B. der räumlichen Perspektive (vgl. </w:t>
            </w:r>
            <w:hyperlink r:id="rId22" w:anchor="Schmid,_Wolf_(2005)" w:history="1">
              <w:r w:rsidRPr="0065503C">
                <w:rPr>
                  <w:rFonts w:asciiTheme="majorHAnsi" w:eastAsia="Times New Roman" w:hAnsiTheme="majorHAnsi" w:cs="Times New Roman"/>
                  <w:color w:val="0000FF"/>
                  <w:szCs w:val="20"/>
                </w:rPr>
                <w:t>ebd.</w:t>
              </w:r>
            </w:hyperlink>
            <w:r w:rsidRPr="0065503C">
              <w:rPr>
                <w:rFonts w:asciiTheme="majorHAnsi" w:eastAsia="Times New Roman" w:hAnsiTheme="majorHAnsi" w:cs="Times New Roman"/>
                <w:szCs w:val="20"/>
              </w:rPr>
              <w:t>, S.127ff.)</w:t>
            </w:r>
            <w:bookmarkStart w:id="3" w:name="Räumliche_Perspektive"/>
            <w:bookmarkEnd w:id="3"/>
          </w:p>
        </w:tc>
      </w:tr>
      <w:tr w:rsidR="0065503C" w:rsidRPr="0065503C" w14:paraId="7D51E0CD" w14:textId="77777777" w:rsidTr="0065503C">
        <w:trPr>
          <w:jc w:val="center"/>
        </w:trPr>
        <w:tc>
          <w:tcPr>
            <w:tcW w:w="1479" w:type="pct"/>
            <w:tcBorders>
              <w:top w:val="outset" w:sz="6" w:space="0" w:color="auto"/>
              <w:left w:val="outset" w:sz="6" w:space="0" w:color="auto"/>
              <w:bottom w:val="outset" w:sz="6" w:space="0" w:color="auto"/>
              <w:right w:val="outset" w:sz="6" w:space="0" w:color="auto"/>
            </w:tcBorders>
            <w:hideMark/>
          </w:tcPr>
          <w:p w14:paraId="4C0B9D19" w14:textId="77777777" w:rsidR="0065503C" w:rsidRPr="0065503C" w:rsidRDefault="0065503C" w:rsidP="0065503C">
            <w:pPr>
              <w:rPr>
                <w:rFonts w:asciiTheme="majorHAnsi" w:eastAsia="Times New Roman" w:hAnsiTheme="majorHAnsi" w:cs="Times New Roman"/>
                <w:szCs w:val="20"/>
              </w:rPr>
            </w:pPr>
            <w:r w:rsidRPr="0065503C">
              <w:rPr>
                <w:rFonts w:asciiTheme="majorHAnsi" w:eastAsia="Times New Roman" w:hAnsiTheme="majorHAnsi" w:cs="Times New Roman"/>
                <w:b/>
                <w:bCs/>
                <w:szCs w:val="20"/>
              </w:rPr>
              <w:t>Räumliche Perspektive</w:t>
            </w:r>
          </w:p>
          <w:p w14:paraId="7496A344" w14:textId="77777777" w:rsidR="0065503C" w:rsidRPr="0065503C" w:rsidRDefault="0065503C" w:rsidP="0065503C">
            <w:pPr>
              <w:spacing w:before="100" w:beforeAutospacing="1" w:after="100" w:afterAutospacing="1"/>
              <w:rPr>
                <w:rFonts w:asciiTheme="majorHAnsi" w:eastAsia="Times New Roman" w:hAnsiTheme="majorHAnsi" w:cs="Times New Roman"/>
                <w:szCs w:val="20"/>
              </w:rPr>
            </w:pPr>
            <w:r w:rsidRPr="0065503C">
              <w:rPr>
                <w:rFonts w:asciiTheme="majorHAnsi" w:eastAsia="Times New Roman" w:hAnsiTheme="majorHAnsi" w:cs="Times New Roman"/>
                <w:szCs w:val="20"/>
              </w:rPr>
              <w:t>Aus welcher räumlichen Position wird das Geschehen der Geschichte wahrgenommen?</w:t>
            </w:r>
          </w:p>
        </w:tc>
        <w:tc>
          <w:tcPr>
            <w:tcW w:w="3521" w:type="pct"/>
            <w:tcBorders>
              <w:top w:val="outset" w:sz="6" w:space="0" w:color="auto"/>
              <w:left w:val="outset" w:sz="6" w:space="0" w:color="auto"/>
              <w:bottom w:val="outset" w:sz="6" w:space="0" w:color="auto"/>
              <w:right w:val="outset" w:sz="6" w:space="0" w:color="auto"/>
            </w:tcBorders>
            <w:hideMark/>
          </w:tcPr>
          <w:p w14:paraId="52026A14" w14:textId="77777777" w:rsidR="0065503C" w:rsidRPr="0065503C" w:rsidRDefault="0065503C" w:rsidP="0065503C">
            <w:pPr>
              <w:numPr>
                <w:ilvl w:val="0"/>
                <w:numId w:val="38"/>
              </w:numPr>
              <w:spacing w:before="60" w:after="60"/>
              <w:ind w:left="714" w:hanging="357"/>
              <w:rPr>
                <w:rFonts w:asciiTheme="majorHAnsi" w:eastAsia="Times New Roman" w:hAnsiTheme="majorHAnsi" w:cs="Times New Roman"/>
                <w:szCs w:val="20"/>
              </w:rPr>
            </w:pPr>
            <w:r w:rsidRPr="0065503C">
              <w:rPr>
                <w:rFonts w:asciiTheme="majorHAnsi" w:eastAsia="Times New Roman" w:hAnsiTheme="majorHAnsi" w:cs="Times New Roman"/>
                <w:szCs w:val="20"/>
              </w:rPr>
              <w:t>durch den (räumlichen) Ort konstituiert, von dem das Geschehen gesehen, gehört oder sonstwie wahrgenommen wird und beschränkt durch das davon bestimmte Gesichtsfeld einer Figur bzw. der Erzählinstanz (</w:t>
            </w:r>
            <w:hyperlink r:id="rId23" w:anchor="Schmid,_Wolf_(2005)" w:history="1">
              <w:r w:rsidRPr="0065503C">
                <w:rPr>
                  <w:rFonts w:asciiTheme="majorHAnsi" w:eastAsia="Times New Roman" w:hAnsiTheme="majorHAnsi" w:cs="Times New Roman"/>
                  <w:color w:val="0000FF"/>
                  <w:szCs w:val="20"/>
                </w:rPr>
                <w:t>Schmid 2005</w:t>
              </w:r>
            </w:hyperlink>
            <w:r w:rsidRPr="0065503C">
              <w:rPr>
                <w:rFonts w:asciiTheme="majorHAnsi" w:eastAsia="Times New Roman" w:hAnsiTheme="majorHAnsi" w:cs="Times New Roman"/>
                <w:szCs w:val="20"/>
              </w:rPr>
              <w:t>, S.127)</w:t>
            </w:r>
          </w:p>
          <w:p w14:paraId="41AC5D34" w14:textId="77777777" w:rsidR="0065503C" w:rsidRPr="0065503C" w:rsidRDefault="0065503C" w:rsidP="0065503C">
            <w:pPr>
              <w:numPr>
                <w:ilvl w:val="0"/>
                <w:numId w:val="38"/>
              </w:numPr>
              <w:spacing w:before="60" w:after="60"/>
              <w:ind w:left="714" w:hanging="357"/>
              <w:rPr>
                <w:rFonts w:asciiTheme="majorHAnsi" w:eastAsia="Times New Roman" w:hAnsiTheme="majorHAnsi" w:cs="Times New Roman"/>
                <w:szCs w:val="20"/>
              </w:rPr>
            </w:pPr>
            <w:r w:rsidRPr="0065503C">
              <w:rPr>
                <w:rFonts w:asciiTheme="majorHAnsi" w:eastAsia="Times New Roman" w:hAnsiTheme="majorHAnsi" w:cs="Times New Roman"/>
                <w:szCs w:val="20"/>
              </w:rPr>
              <w:t>abhängig auch von der Kompetenz der Erzählinstanz eng an die räumliche Position der Figur oder "mit olympischer Allgegenwärtigkeit verbunden" (</w:t>
            </w:r>
            <w:hyperlink r:id="rId24" w:anchor="Schmid,_Wolf_(2005)" w:history="1">
              <w:r w:rsidRPr="0065503C">
                <w:rPr>
                  <w:rFonts w:asciiTheme="majorHAnsi" w:eastAsia="Times New Roman" w:hAnsiTheme="majorHAnsi" w:cs="Times New Roman"/>
                  <w:color w:val="0000FF"/>
                  <w:szCs w:val="20"/>
                </w:rPr>
                <w:t>Schmid 2005</w:t>
              </w:r>
            </w:hyperlink>
            <w:r w:rsidRPr="0065503C">
              <w:rPr>
                <w:rFonts w:asciiTheme="majorHAnsi" w:eastAsia="Times New Roman" w:hAnsiTheme="majorHAnsi" w:cs="Times New Roman"/>
                <w:szCs w:val="20"/>
              </w:rPr>
              <w:t>, S.145)</w:t>
            </w:r>
          </w:p>
          <w:p w14:paraId="0C8068DD" w14:textId="77777777" w:rsidR="0065503C" w:rsidRPr="0065503C" w:rsidRDefault="0065503C" w:rsidP="0065503C">
            <w:pPr>
              <w:numPr>
                <w:ilvl w:val="0"/>
                <w:numId w:val="38"/>
              </w:numPr>
              <w:spacing w:before="60" w:after="60"/>
              <w:ind w:left="714" w:hanging="357"/>
              <w:rPr>
                <w:rFonts w:asciiTheme="majorHAnsi" w:eastAsia="Times New Roman" w:hAnsiTheme="majorHAnsi" w:cs="Times New Roman"/>
                <w:szCs w:val="20"/>
              </w:rPr>
            </w:pPr>
            <w:r w:rsidRPr="0065503C">
              <w:rPr>
                <w:rFonts w:asciiTheme="majorHAnsi" w:eastAsia="Times New Roman" w:hAnsiTheme="majorHAnsi" w:cs="Times New Roman"/>
                <w:szCs w:val="20"/>
              </w:rPr>
              <w:t>ob die räumliche Perspektive figural oder narratorial ist, lässt sich nicht immer leicht feststellen; ist die räumliche Position nicht hinreichend markiert und der Blick auf die Räume des Geschehens nicht durch das Blickfeld einer Figur beschränkt, "liegt in jedem Fall narratoriale räumliche Perspektive vor." (</w:t>
            </w:r>
            <w:hyperlink r:id="rId25" w:anchor="Schmid,_Wolf_(2005)" w:history="1">
              <w:r w:rsidRPr="0065503C">
                <w:rPr>
                  <w:rFonts w:asciiTheme="majorHAnsi" w:eastAsia="Times New Roman" w:hAnsiTheme="majorHAnsi" w:cs="Times New Roman"/>
                  <w:color w:val="0000FF"/>
                  <w:szCs w:val="20"/>
                </w:rPr>
                <w:t>ebd.)</w:t>
              </w:r>
            </w:hyperlink>
            <w:r w:rsidRPr="0065503C">
              <w:rPr>
                <w:rFonts w:asciiTheme="majorHAnsi" w:eastAsia="Times New Roman" w:hAnsiTheme="majorHAnsi" w:cs="Times New Roman"/>
                <w:szCs w:val="20"/>
              </w:rPr>
              <w:t xml:space="preserve"> </w:t>
            </w:r>
          </w:p>
          <w:p w14:paraId="35439903" w14:textId="77777777" w:rsidR="0065503C" w:rsidRPr="0065503C" w:rsidRDefault="0065503C" w:rsidP="0065503C">
            <w:pPr>
              <w:numPr>
                <w:ilvl w:val="0"/>
                <w:numId w:val="38"/>
              </w:numPr>
              <w:spacing w:before="60" w:after="60"/>
              <w:ind w:left="714" w:hanging="357"/>
              <w:rPr>
                <w:rFonts w:asciiTheme="majorHAnsi" w:eastAsia="Times New Roman" w:hAnsiTheme="majorHAnsi" w:cs="Times New Roman"/>
                <w:szCs w:val="20"/>
              </w:rPr>
            </w:pPr>
            <w:r w:rsidRPr="0065503C">
              <w:rPr>
                <w:rFonts w:asciiTheme="majorHAnsi" w:eastAsia="Times New Roman" w:hAnsiTheme="majorHAnsi" w:cs="Times New Roman"/>
                <w:szCs w:val="20"/>
              </w:rPr>
              <w:t xml:space="preserve">Signale für personale räumliche Perspektive sind deiktische (direktive) Ortsadverbien, die sich auf das Hier der Figur beziehen, z. B. </w:t>
            </w:r>
            <w:r w:rsidRPr="0065503C">
              <w:rPr>
                <w:rFonts w:asciiTheme="majorHAnsi" w:eastAsia="Times New Roman" w:hAnsiTheme="majorHAnsi" w:cs="Times New Roman"/>
                <w:i/>
                <w:iCs/>
                <w:szCs w:val="20"/>
              </w:rPr>
              <w:t>hier, dort, rechts, links, oben, unten</w:t>
            </w:r>
            <w:r w:rsidRPr="0065503C">
              <w:rPr>
                <w:rFonts w:asciiTheme="majorHAnsi" w:eastAsia="Times New Roman" w:hAnsiTheme="majorHAnsi" w:cs="Times New Roman"/>
                <w:szCs w:val="20"/>
              </w:rPr>
              <w:t xml:space="preserve"> usw.</w:t>
            </w:r>
            <w:bookmarkStart w:id="4" w:name="Zeitliche_Perspektive"/>
            <w:bookmarkEnd w:id="4"/>
          </w:p>
        </w:tc>
      </w:tr>
    </w:tbl>
    <w:p w14:paraId="1141B338" w14:textId="20851A2D" w:rsidR="004D5D91" w:rsidRDefault="004D5D91"/>
    <w:p w14:paraId="2D49F7FB" w14:textId="77777777" w:rsidR="004D5D91" w:rsidRDefault="004D5D91"/>
    <w:tbl>
      <w:tblPr>
        <w:tblW w:w="4750" w:type="pct"/>
        <w:jc w:val="center"/>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2543"/>
        <w:gridCol w:w="6055"/>
      </w:tblGrid>
      <w:tr w:rsidR="0065503C" w:rsidRPr="0065503C" w14:paraId="558928BE" w14:textId="77777777" w:rsidTr="0065503C">
        <w:trPr>
          <w:jc w:val="center"/>
        </w:trPr>
        <w:tc>
          <w:tcPr>
            <w:tcW w:w="1479" w:type="pct"/>
            <w:tcBorders>
              <w:top w:val="outset" w:sz="6" w:space="0" w:color="auto"/>
              <w:left w:val="outset" w:sz="6" w:space="0" w:color="auto"/>
              <w:bottom w:val="outset" w:sz="6" w:space="0" w:color="auto"/>
              <w:right w:val="outset" w:sz="6" w:space="0" w:color="auto"/>
            </w:tcBorders>
            <w:hideMark/>
          </w:tcPr>
          <w:p w14:paraId="492A1B13" w14:textId="77777777" w:rsidR="0065503C" w:rsidRPr="0065503C" w:rsidRDefault="0065503C" w:rsidP="0065503C">
            <w:pPr>
              <w:rPr>
                <w:rFonts w:asciiTheme="majorHAnsi" w:eastAsia="Times New Roman" w:hAnsiTheme="majorHAnsi" w:cs="Times New Roman"/>
                <w:szCs w:val="20"/>
              </w:rPr>
            </w:pPr>
            <w:r w:rsidRPr="0065503C">
              <w:rPr>
                <w:rFonts w:asciiTheme="majorHAnsi" w:eastAsia="Times New Roman" w:hAnsiTheme="majorHAnsi" w:cs="Times New Roman"/>
                <w:b/>
                <w:bCs/>
                <w:szCs w:val="20"/>
              </w:rPr>
              <w:t>Zeitliche Perspektive</w:t>
            </w:r>
          </w:p>
          <w:p w14:paraId="6F5D7274" w14:textId="77777777" w:rsidR="0065503C" w:rsidRPr="0065503C" w:rsidRDefault="0065503C" w:rsidP="0065503C">
            <w:pPr>
              <w:spacing w:before="100" w:beforeAutospacing="1" w:after="100" w:afterAutospacing="1"/>
              <w:rPr>
                <w:rFonts w:asciiTheme="majorHAnsi" w:eastAsia="Times New Roman" w:hAnsiTheme="majorHAnsi" w:cs="Times New Roman"/>
                <w:szCs w:val="20"/>
              </w:rPr>
            </w:pPr>
            <w:r w:rsidRPr="0065503C">
              <w:rPr>
                <w:rFonts w:asciiTheme="majorHAnsi" w:eastAsia="Times New Roman" w:hAnsiTheme="majorHAnsi" w:cs="Times New Roman"/>
                <w:szCs w:val="20"/>
              </w:rPr>
              <w:t>Wird das "Jetzt" des Geschehens an einer der Figuren festgemacht oder drückt es eine davon unabhängige zeitliche Position des Erzählers bzw. der Erzählinstanz aus?</w:t>
            </w:r>
          </w:p>
        </w:tc>
        <w:tc>
          <w:tcPr>
            <w:tcW w:w="3521" w:type="pct"/>
            <w:tcBorders>
              <w:top w:val="outset" w:sz="6" w:space="0" w:color="auto"/>
              <w:left w:val="outset" w:sz="6" w:space="0" w:color="auto"/>
              <w:bottom w:val="outset" w:sz="6" w:space="0" w:color="auto"/>
              <w:right w:val="outset" w:sz="6" w:space="0" w:color="auto"/>
            </w:tcBorders>
            <w:hideMark/>
          </w:tcPr>
          <w:p w14:paraId="6EFCC213" w14:textId="77777777" w:rsidR="0065503C" w:rsidRPr="0065503C" w:rsidRDefault="0065503C" w:rsidP="0065503C">
            <w:pPr>
              <w:numPr>
                <w:ilvl w:val="0"/>
                <w:numId w:val="39"/>
              </w:numPr>
              <w:spacing w:before="60" w:after="60"/>
              <w:ind w:left="714" w:hanging="357"/>
              <w:rPr>
                <w:rFonts w:asciiTheme="majorHAnsi" w:eastAsia="Times New Roman" w:hAnsiTheme="majorHAnsi" w:cs="Times New Roman"/>
                <w:szCs w:val="20"/>
              </w:rPr>
            </w:pPr>
            <w:bookmarkStart w:id="5" w:name="Verschiebung_des_zeitlichen_Standpunktes"/>
            <w:r w:rsidRPr="0065503C">
              <w:rPr>
                <w:rFonts w:asciiTheme="majorHAnsi" w:eastAsia="Times New Roman" w:hAnsiTheme="majorHAnsi" w:cs="Times New Roman"/>
                <w:b/>
                <w:bCs/>
                <w:szCs w:val="20"/>
              </w:rPr>
              <w:t>Verschiebung des zeitlichen Standpunktes auf der Zeitachse</w:t>
            </w:r>
            <w:bookmarkEnd w:id="5"/>
            <w:r w:rsidRPr="0065503C">
              <w:rPr>
                <w:rFonts w:asciiTheme="majorHAnsi" w:eastAsia="Times New Roman" w:hAnsiTheme="majorHAnsi" w:cs="Times New Roman"/>
                <w:szCs w:val="20"/>
              </w:rPr>
              <w:t xml:space="preserve"> mit seinen möglichen Folgen wie einer veränderten Wissensgrundlage (Wissenszuwachs ebenso wie einfaches Vergessen), veränderten Bewertungskriterien, die z. B. zu einer neuen Sichtweise und Neubewertung des Geschehens führen können</w:t>
            </w:r>
          </w:p>
          <w:p w14:paraId="71AE4F81" w14:textId="77777777" w:rsidR="0065503C" w:rsidRPr="0065503C" w:rsidRDefault="0065503C" w:rsidP="0065503C">
            <w:pPr>
              <w:numPr>
                <w:ilvl w:val="0"/>
                <w:numId w:val="39"/>
              </w:numPr>
              <w:spacing w:before="60" w:after="60"/>
              <w:ind w:left="714" w:hanging="357"/>
              <w:rPr>
                <w:rFonts w:asciiTheme="majorHAnsi" w:eastAsia="Times New Roman" w:hAnsiTheme="majorHAnsi" w:cs="Times New Roman"/>
                <w:szCs w:val="20"/>
              </w:rPr>
            </w:pPr>
            <w:r w:rsidRPr="0065503C">
              <w:rPr>
                <w:rFonts w:asciiTheme="majorHAnsi" w:eastAsia="Times New Roman" w:hAnsiTheme="majorHAnsi" w:cs="Times New Roman"/>
                <w:szCs w:val="20"/>
              </w:rPr>
              <w:t>bestimmt den zeitlichen Abstand zwischen dem ursprünglichen Erfassen und dem späteren Erfassen und Darstellen des Geschehens</w:t>
            </w:r>
          </w:p>
          <w:p w14:paraId="472D0AC3" w14:textId="77777777" w:rsidR="0065503C" w:rsidRPr="0065503C" w:rsidRDefault="0065503C" w:rsidP="0065503C">
            <w:pPr>
              <w:numPr>
                <w:ilvl w:val="0"/>
                <w:numId w:val="39"/>
              </w:numPr>
              <w:spacing w:before="60" w:after="60"/>
              <w:ind w:left="714" w:hanging="357"/>
              <w:rPr>
                <w:rFonts w:asciiTheme="majorHAnsi" w:eastAsia="Times New Roman" w:hAnsiTheme="majorHAnsi" w:cs="Times New Roman"/>
                <w:szCs w:val="20"/>
              </w:rPr>
            </w:pPr>
            <w:r w:rsidRPr="0065503C">
              <w:rPr>
                <w:rFonts w:asciiTheme="majorHAnsi" w:eastAsia="Times New Roman" w:hAnsiTheme="majorHAnsi" w:cs="Times New Roman"/>
                <w:szCs w:val="20"/>
              </w:rPr>
              <w:t xml:space="preserve">dabei ist es beim Erfassen egal, ob es sich dabei um den ersten Eindruck oder seine Verarbeitung und Deutung erst zu einem späteren Zeitpunkt handelt </w:t>
            </w:r>
          </w:p>
          <w:p w14:paraId="2602C145" w14:textId="77777777" w:rsidR="0065503C" w:rsidRPr="0065503C" w:rsidRDefault="0065503C" w:rsidP="0065503C">
            <w:pPr>
              <w:numPr>
                <w:ilvl w:val="0"/>
                <w:numId w:val="39"/>
              </w:numPr>
              <w:spacing w:before="60" w:after="60"/>
              <w:ind w:left="714" w:hanging="357"/>
              <w:rPr>
                <w:rFonts w:asciiTheme="majorHAnsi" w:eastAsia="Times New Roman" w:hAnsiTheme="majorHAnsi" w:cs="Times New Roman"/>
                <w:szCs w:val="20"/>
              </w:rPr>
            </w:pPr>
            <w:r w:rsidRPr="0065503C">
              <w:rPr>
                <w:rFonts w:asciiTheme="majorHAnsi" w:eastAsia="Times New Roman" w:hAnsiTheme="majorHAnsi" w:cs="Times New Roman"/>
                <w:szCs w:val="20"/>
              </w:rPr>
              <w:t xml:space="preserve">Geschehen, das </w:t>
            </w:r>
            <w:r w:rsidRPr="0065503C">
              <w:rPr>
                <w:rFonts w:asciiTheme="majorHAnsi" w:eastAsia="Times New Roman" w:hAnsiTheme="majorHAnsi" w:cs="Times New Roman"/>
                <w:b/>
                <w:bCs/>
                <w:szCs w:val="20"/>
              </w:rPr>
              <w:t>narratorial zeitlich perspektiviert</w:t>
            </w:r>
            <w:r w:rsidRPr="0065503C">
              <w:rPr>
                <w:rFonts w:asciiTheme="majorHAnsi" w:eastAsia="Times New Roman" w:hAnsiTheme="majorHAnsi" w:cs="Times New Roman"/>
                <w:szCs w:val="20"/>
              </w:rPr>
              <w:t xml:space="preserve"> ist, zeigt sich in einem freien Umgang des Erzählers mit der Zeit, der ganz nach Belieben Zeitebenen wechseln und Geschehen, Ereignisse und Entwicklungen vorwegnehmen kann, die in der Zukunft liegen</w:t>
            </w:r>
          </w:p>
          <w:p w14:paraId="52BD3328" w14:textId="77777777" w:rsidR="0065503C" w:rsidRPr="0065503C" w:rsidRDefault="0065503C" w:rsidP="0065503C">
            <w:pPr>
              <w:numPr>
                <w:ilvl w:val="0"/>
                <w:numId w:val="39"/>
              </w:numPr>
              <w:spacing w:before="60" w:after="60"/>
              <w:ind w:left="714" w:hanging="357"/>
              <w:rPr>
                <w:rFonts w:asciiTheme="majorHAnsi" w:eastAsia="Times New Roman" w:hAnsiTheme="majorHAnsi" w:cs="Times New Roman"/>
                <w:szCs w:val="20"/>
              </w:rPr>
            </w:pPr>
            <w:bookmarkStart w:id="6" w:name="Signale_für_eine_narratoriale_zeitliche_"/>
            <w:r w:rsidRPr="0065503C">
              <w:rPr>
                <w:rFonts w:asciiTheme="majorHAnsi" w:eastAsia="Times New Roman" w:hAnsiTheme="majorHAnsi" w:cs="Times New Roman"/>
                <w:b/>
                <w:bCs/>
                <w:szCs w:val="20"/>
              </w:rPr>
              <w:t>Signale für eine narratoriale zeitliche Perspektive</w:t>
            </w:r>
            <w:bookmarkEnd w:id="6"/>
            <w:r w:rsidRPr="0065503C">
              <w:rPr>
                <w:rFonts w:asciiTheme="majorHAnsi" w:eastAsia="Times New Roman" w:hAnsiTheme="majorHAnsi" w:cs="Times New Roman"/>
                <w:szCs w:val="20"/>
              </w:rPr>
              <w:t xml:space="preserve"> sind anaphorische Wendungen wie </w:t>
            </w:r>
            <w:r w:rsidRPr="0065503C">
              <w:rPr>
                <w:rFonts w:asciiTheme="majorHAnsi" w:eastAsia="Times New Roman" w:hAnsiTheme="majorHAnsi" w:cs="Times New Roman"/>
                <w:i/>
                <w:iCs/>
                <w:szCs w:val="20"/>
              </w:rPr>
              <w:t>in diesem Augenblick, zu dieser Stunde, an diesem Tag, am nächsten Tag</w:t>
            </w:r>
            <w:r w:rsidRPr="0065503C">
              <w:rPr>
                <w:rFonts w:asciiTheme="majorHAnsi" w:eastAsia="Times New Roman" w:hAnsiTheme="majorHAnsi" w:cs="Times New Roman"/>
                <w:szCs w:val="20"/>
              </w:rPr>
              <w:t xml:space="preserve"> usw.</w:t>
            </w:r>
          </w:p>
          <w:p w14:paraId="3F605D1F" w14:textId="77777777" w:rsidR="0065503C" w:rsidRPr="0065503C" w:rsidRDefault="0065503C" w:rsidP="0065503C">
            <w:pPr>
              <w:numPr>
                <w:ilvl w:val="0"/>
                <w:numId w:val="39"/>
              </w:numPr>
              <w:spacing w:before="60" w:after="60"/>
              <w:ind w:left="714" w:hanging="357"/>
              <w:rPr>
                <w:rFonts w:asciiTheme="majorHAnsi" w:eastAsia="Times New Roman" w:hAnsiTheme="majorHAnsi" w:cs="Times New Roman"/>
                <w:szCs w:val="20"/>
              </w:rPr>
            </w:pPr>
            <w:bookmarkStart w:id="7" w:name="Merkmale_der_figuralen_(personalen)_zeit"/>
            <w:r w:rsidRPr="0065503C">
              <w:rPr>
                <w:rFonts w:asciiTheme="majorHAnsi" w:eastAsia="Times New Roman" w:hAnsiTheme="majorHAnsi" w:cs="Times New Roman"/>
                <w:b/>
                <w:bCs/>
                <w:szCs w:val="20"/>
              </w:rPr>
              <w:t>Merkmale der figuralen (personalen) zeitlichen Perspektive</w:t>
            </w:r>
            <w:bookmarkEnd w:id="7"/>
            <w:r w:rsidRPr="0065503C">
              <w:rPr>
                <w:rFonts w:asciiTheme="majorHAnsi" w:eastAsia="Times New Roman" w:hAnsiTheme="majorHAnsi" w:cs="Times New Roman"/>
                <w:szCs w:val="20"/>
              </w:rPr>
              <w:t xml:space="preserve"> sind a) die enge Bindung der Darstellung an das Jetzt der Figur b) die Koppelung der Darstellung daran, wie es eine Figur wahrnimmt oder erlebt c) eine Darstellung, die sehr ins Detail geht d) die chronologische Darstellung der Ereignisse, die bis hin zur vollständigen Darbietung des Geschehens, wie es die Figur im chronologischen Nacheinander wahrnimmt; (</w:t>
            </w:r>
            <w:hyperlink r:id="rId26" w:anchor="Schmid,_Wolf_(2005)" w:history="1">
              <w:r w:rsidRPr="0065503C">
                <w:rPr>
                  <w:rFonts w:asciiTheme="majorHAnsi" w:eastAsia="Times New Roman" w:hAnsiTheme="majorHAnsi" w:cs="Times New Roman"/>
                  <w:color w:val="0000FF"/>
                  <w:szCs w:val="20"/>
                </w:rPr>
                <w:t>ebd., S.143ff.)</w:t>
              </w:r>
            </w:hyperlink>
          </w:p>
          <w:p w14:paraId="6EE15510" w14:textId="77777777" w:rsidR="0065503C" w:rsidRPr="0065503C" w:rsidRDefault="0065503C" w:rsidP="0065503C">
            <w:pPr>
              <w:numPr>
                <w:ilvl w:val="0"/>
                <w:numId w:val="39"/>
              </w:numPr>
              <w:spacing w:before="60" w:after="60"/>
              <w:ind w:left="714" w:hanging="357"/>
              <w:rPr>
                <w:rFonts w:asciiTheme="majorHAnsi" w:eastAsia="Times New Roman" w:hAnsiTheme="majorHAnsi" w:cs="Times New Roman"/>
                <w:szCs w:val="20"/>
              </w:rPr>
            </w:pPr>
            <w:bookmarkStart w:id="8" w:name="Signale_für_eine_figurale_zeitliche_Pers"/>
            <w:r w:rsidRPr="0065503C">
              <w:rPr>
                <w:rFonts w:asciiTheme="majorHAnsi" w:eastAsia="Times New Roman" w:hAnsiTheme="majorHAnsi" w:cs="Times New Roman"/>
                <w:b/>
                <w:bCs/>
                <w:szCs w:val="20"/>
              </w:rPr>
              <w:t>Signale für eine figurale zeitliche Perspektive</w:t>
            </w:r>
            <w:bookmarkEnd w:id="8"/>
            <w:r w:rsidRPr="0065503C">
              <w:rPr>
                <w:rFonts w:asciiTheme="majorHAnsi" w:eastAsia="Times New Roman" w:hAnsiTheme="majorHAnsi" w:cs="Times New Roman"/>
                <w:szCs w:val="20"/>
              </w:rPr>
              <w:t xml:space="preserve"> sind deiktische Zeitadverbien wie</w:t>
            </w:r>
            <w:r w:rsidRPr="0065503C">
              <w:rPr>
                <w:rFonts w:asciiTheme="majorHAnsi" w:eastAsia="Times New Roman" w:hAnsiTheme="majorHAnsi" w:cs="Times New Roman"/>
                <w:i/>
                <w:iCs/>
                <w:szCs w:val="20"/>
              </w:rPr>
              <w:t xml:space="preserve"> jetzt, gestern, heute, morgen</w:t>
            </w:r>
            <w:r w:rsidRPr="0065503C">
              <w:rPr>
                <w:rFonts w:asciiTheme="majorHAnsi" w:eastAsia="Times New Roman" w:hAnsiTheme="majorHAnsi" w:cs="Times New Roman"/>
                <w:szCs w:val="20"/>
              </w:rPr>
              <w:t xml:space="preserve"> usw. die sich "auf einen  bestimmten zeitlichen Nullpunkt" das Jetzt der Figur beziehen  (</w:t>
            </w:r>
            <w:hyperlink r:id="rId27" w:anchor="Schmid,_Wolf_(2005)" w:history="1">
              <w:r w:rsidRPr="0065503C">
                <w:rPr>
                  <w:rFonts w:asciiTheme="majorHAnsi" w:eastAsia="Times New Roman" w:hAnsiTheme="majorHAnsi" w:cs="Times New Roman"/>
                  <w:color w:val="0000FF"/>
                  <w:szCs w:val="20"/>
                </w:rPr>
                <w:t>ebd., S.143)</w:t>
              </w:r>
            </w:hyperlink>
            <w:bookmarkStart w:id="9" w:name="Sprachliche_Perspektive"/>
            <w:bookmarkEnd w:id="9"/>
          </w:p>
        </w:tc>
      </w:tr>
      <w:tr w:rsidR="0065503C" w:rsidRPr="0065503C" w14:paraId="30A93C25" w14:textId="77777777" w:rsidTr="0065503C">
        <w:trPr>
          <w:jc w:val="center"/>
        </w:trPr>
        <w:tc>
          <w:tcPr>
            <w:tcW w:w="1479" w:type="pct"/>
            <w:tcBorders>
              <w:top w:val="outset" w:sz="6" w:space="0" w:color="auto"/>
              <w:left w:val="outset" w:sz="6" w:space="0" w:color="auto"/>
              <w:bottom w:val="outset" w:sz="6" w:space="0" w:color="auto"/>
              <w:right w:val="outset" w:sz="6" w:space="0" w:color="auto"/>
            </w:tcBorders>
            <w:hideMark/>
          </w:tcPr>
          <w:p w14:paraId="09ECEA73" w14:textId="77777777" w:rsidR="0065503C" w:rsidRPr="0065503C" w:rsidRDefault="0065503C" w:rsidP="0065503C">
            <w:pPr>
              <w:rPr>
                <w:rFonts w:asciiTheme="majorHAnsi" w:eastAsia="Times New Roman" w:hAnsiTheme="majorHAnsi" w:cs="Times New Roman"/>
                <w:szCs w:val="20"/>
              </w:rPr>
            </w:pPr>
            <w:r w:rsidRPr="0065503C">
              <w:rPr>
                <w:rFonts w:asciiTheme="majorHAnsi" w:eastAsia="Times New Roman" w:hAnsiTheme="majorHAnsi" w:cs="Times New Roman"/>
                <w:b/>
                <w:bCs/>
                <w:szCs w:val="20"/>
              </w:rPr>
              <w:t>Sprachliche Perspektive</w:t>
            </w:r>
          </w:p>
          <w:p w14:paraId="60EB070E" w14:textId="12ED825B" w:rsidR="0065503C" w:rsidRPr="0065503C" w:rsidRDefault="0065503C" w:rsidP="0065503C">
            <w:pPr>
              <w:spacing w:before="100" w:beforeAutospacing="1" w:after="100" w:afterAutospacing="1"/>
              <w:rPr>
                <w:rFonts w:asciiTheme="majorHAnsi" w:eastAsia="Times New Roman" w:hAnsiTheme="majorHAnsi" w:cs="Times New Roman"/>
                <w:szCs w:val="20"/>
              </w:rPr>
            </w:pPr>
            <w:r w:rsidRPr="0065503C">
              <w:rPr>
                <w:rFonts w:asciiTheme="majorHAnsi" w:eastAsia="Times New Roman" w:hAnsiTheme="majorHAnsi" w:cs="Times New Roman"/>
                <w:szCs w:val="20"/>
              </w:rPr>
              <w:t>Wessen Sprache benutzt der Erzähler? Spricht er in seiner eigenen Sprache oder</w:t>
            </w:r>
            <w:r w:rsidR="004D5D91">
              <w:rPr>
                <w:rFonts w:asciiTheme="majorHAnsi" w:eastAsia="Times New Roman" w:hAnsiTheme="majorHAnsi" w:cs="Times New Roman"/>
                <w:szCs w:val="20"/>
              </w:rPr>
              <w:t xml:space="preserve"> in</w:t>
            </w:r>
            <w:r w:rsidRPr="0065503C">
              <w:rPr>
                <w:rFonts w:asciiTheme="majorHAnsi" w:eastAsia="Times New Roman" w:hAnsiTheme="majorHAnsi" w:cs="Times New Roman"/>
                <w:szCs w:val="20"/>
              </w:rPr>
              <w:t xml:space="preserve"> der einer seiner Figuren oder </w:t>
            </w:r>
            <w:r w:rsidR="004D5D91">
              <w:rPr>
                <w:rFonts w:asciiTheme="majorHAnsi" w:eastAsia="Times New Roman" w:hAnsiTheme="majorHAnsi" w:cs="Times New Roman"/>
                <w:szCs w:val="20"/>
              </w:rPr>
              <w:t xml:space="preserve">in der </w:t>
            </w:r>
            <w:r w:rsidRPr="0065503C">
              <w:rPr>
                <w:rFonts w:asciiTheme="majorHAnsi" w:eastAsia="Times New Roman" w:hAnsiTheme="majorHAnsi" w:cs="Times New Roman"/>
                <w:szCs w:val="20"/>
              </w:rPr>
              <w:t>eines bestimmten Milieus?</w:t>
            </w:r>
          </w:p>
        </w:tc>
        <w:tc>
          <w:tcPr>
            <w:tcW w:w="3521" w:type="pct"/>
            <w:tcBorders>
              <w:top w:val="outset" w:sz="6" w:space="0" w:color="auto"/>
              <w:left w:val="outset" w:sz="6" w:space="0" w:color="auto"/>
              <w:bottom w:val="outset" w:sz="6" w:space="0" w:color="auto"/>
              <w:right w:val="outset" w:sz="6" w:space="0" w:color="auto"/>
            </w:tcBorders>
            <w:hideMark/>
          </w:tcPr>
          <w:p w14:paraId="337A96A7" w14:textId="77777777" w:rsidR="0065503C" w:rsidRPr="0065503C" w:rsidRDefault="0065503C" w:rsidP="0065503C">
            <w:pPr>
              <w:numPr>
                <w:ilvl w:val="0"/>
                <w:numId w:val="40"/>
              </w:numPr>
              <w:spacing w:before="60" w:after="60"/>
              <w:ind w:left="714" w:hanging="357"/>
              <w:rPr>
                <w:rFonts w:asciiTheme="majorHAnsi" w:eastAsia="Times New Roman" w:hAnsiTheme="majorHAnsi" w:cs="Times New Roman"/>
                <w:szCs w:val="20"/>
              </w:rPr>
            </w:pPr>
            <w:r w:rsidRPr="0065503C">
              <w:rPr>
                <w:rFonts w:asciiTheme="majorHAnsi" w:eastAsia="Times New Roman" w:hAnsiTheme="majorHAnsi" w:cs="Times New Roman"/>
                <w:szCs w:val="20"/>
              </w:rPr>
              <w:t>Erzähler kann in seiner eigenen Sprache (Sprachebene, Sprachstil, Wortwahl etc.) (= narratoriale sprachliche Perspektive) oder in der Sprache einer Figur (= figurale sprachliche Perspektive) sprechen bzw. erzählen</w:t>
            </w:r>
          </w:p>
          <w:p w14:paraId="00F25419" w14:textId="77777777" w:rsidR="0065503C" w:rsidRPr="0065503C" w:rsidRDefault="0065503C" w:rsidP="0065503C">
            <w:pPr>
              <w:numPr>
                <w:ilvl w:val="0"/>
                <w:numId w:val="40"/>
              </w:numPr>
              <w:spacing w:before="60" w:after="60"/>
              <w:ind w:left="714" w:hanging="357"/>
              <w:rPr>
                <w:rFonts w:asciiTheme="majorHAnsi" w:eastAsia="Times New Roman" w:hAnsiTheme="majorHAnsi" w:cs="Times New Roman"/>
                <w:szCs w:val="20"/>
              </w:rPr>
            </w:pPr>
            <w:r w:rsidRPr="0065503C">
              <w:rPr>
                <w:rFonts w:asciiTheme="majorHAnsi" w:eastAsia="Times New Roman" w:hAnsiTheme="majorHAnsi" w:cs="Times New Roman"/>
                <w:szCs w:val="20"/>
              </w:rPr>
              <w:t xml:space="preserve">dies gilt auch beim </w:t>
            </w:r>
            <w:hyperlink r:id="rId28" w:anchor="Diegetisches Erzählen" w:history="1">
              <w:r w:rsidRPr="0065503C">
                <w:rPr>
                  <w:rFonts w:asciiTheme="majorHAnsi" w:eastAsia="Times New Roman" w:hAnsiTheme="majorHAnsi" w:cs="Times New Roman"/>
                  <w:color w:val="0000FF"/>
                  <w:szCs w:val="20"/>
                </w:rPr>
                <w:t>diegetischen Erzählen</w:t>
              </w:r>
            </w:hyperlink>
            <w:r w:rsidRPr="0065503C">
              <w:rPr>
                <w:rFonts w:asciiTheme="majorHAnsi" w:eastAsia="Times New Roman" w:hAnsiTheme="majorHAnsi" w:cs="Times New Roman"/>
                <w:szCs w:val="20"/>
              </w:rPr>
              <w:t>, wenn das</w:t>
            </w:r>
            <w:hyperlink r:id="rId29" w:anchor="Erzählendes Ich" w:history="1">
              <w:r w:rsidRPr="0065503C">
                <w:rPr>
                  <w:rFonts w:asciiTheme="majorHAnsi" w:eastAsia="Times New Roman" w:hAnsiTheme="majorHAnsi" w:cs="Times New Roman"/>
                  <w:color w:val="0000FF"/>
                  <w:szCs w:val="20"/>
                </w:rPr>
                <w:t xml:space="preserve"> erzählende Ich</w:t>
              </w:r>
            </w:hyperlink>
            <w:r w:rsidRPr="0065503C">
              <w:rPr>
                <w:rFonts w:asciiTheme="majorHAnsi" w:eastAsia="Times New Roman" w:hAnsiTheme="majorHAnsi" w:cs="Times New Roman"/>
                <w:szCs w:val="20"/>
              </w:rPr>
              <w:t xml:space="preserve"> eine andere Sprache spricht als das</w:t>
            </w:r>
            <w:hyperlink r:id="rId30" w:anchor="Erzähltes Ich" w:history="1">
              <w:r w:rsidRPr="0065503C">
                <w:rPr>
                  <w:rFonts w:asciiTheme="majorHAnsi" w:eastAsia="Times New Roman" w:hAnsiTheme="majorHAnsi" w:cs="Times New Roman"/>
                  <w:color w:val="0000FF"/>
                  <w:szCs w:val="20"/>
                </w:rPr>
                <w:t xml:space="preserve"> erzählte Ich</w:t>
              </w:r>
            </w:hyperlink>
          </w:p>
          <w:p w14:paraId="6B90E4DF" w14:textId="77777777" w:rsidR="0065503C" w:rsidRPr="0065503C" w:rsidRDefault="0065503C" w:rsidP="0065503C">
            <w:pPr>
              <w:numPr>
                <w:ilvl w:val="0"/>
                <w:numId w:val="40"/>
              </w:numPr>
              <w:spacing w:before="60" w:after="60"/>
              <w:ind w:left="714" w:hanging="357"/>
              <w:rPr>
                <w:rFonts w:asciiTheme="majorHAnsi" w:eastAsia="Times New Roman" w:hAnsiTheme="majorHAnsi" w:cs="Times New Roman"/>
                <w:szCs w:val="20"/>
              </w:rPr>
            </w:pPr>
            <w:r w:rsidRPr="0065503C">
              <w:rPr>
                <w:rFonts w:asciiTheme="majorHAnsi" w:eastAsia="Times New Roman" w:hAnsiTheme="majorHAnsi" w:cs="Times New Roman"/>
                <w:szCs w:val="20"/>
              </w:rPr>
              <w:t>dabei kann es durchaus vorkommen, dass der Erzähler eine bestimmte figurale sprachliche Perspektive auch dann beibehält, wenn es sich gar nicht um die Wahrnehmungsperspektive (perzeptive Perspektive) dieser Figur handelt (</w:t>
            </w:r>
            <w:hyperlink r:id="rId31" w:anchor="Schmid,_Wolf_(2005)" w:history="1">
              <w:r w:rsidRPr="0065503C">
                <w:rPr>
                  <w:rFonts w:asciiTheme="majorHAnsi" w:eastAsia="Times New Roman" w:hAnsiTheme="majorHAnsi" w:cs="Times New Roman"/>
                  <w:color w:val="0000FF"/>
                  <w:szCs w:val="20"/>
                </w:rPr>
                <w:t xml:space="preserve">ebd., </w:t>
              </w:r>
            </w:hyperlink>
            <w:r w:rsidRPr="0065503C">
              <w:rPr>
                <w:rFonts w:asciiTheme="majorHAnsi" w:eastAsia="Times New Roman" w:hAnsiTheme="majorHAnsi" w:cs="Times New Roman"/>
                <w:szCs w:val="20"/>
              </w:rPr>
              <w:t>S.146)</w:t>
            </w:r>
          </w:p>
        </w:tc>
      </w:tr>
    </w:tbl>
    <w:p w14:paraId="3686462F" w14:textId="60A7F449" w:rsidR="004D5D91" w:rsidRDefault="004F6AA8" w:rsidP="004F6AA8">
      <w:pPr>
        <w:pStyle w:val="StandardWeb"/>
        <w:spacing w:before="120" w:beforeAutospacing="0" w:after="60" w:afterAutospacing="0"/>
        <w:jc w:val="center"/>
        <w:rPr>
          <w:rFonts w:asciiTheme="majorHAnsi" w:hAnsiTheme="majorHAnsi" w:cs="Arial"/>
          <w:b/>
          <w:bCs/>
          <w:sz w:val="22"/>
          <w:szCs w:val="22"/>
        </w:rPr>
      </w:pPr>
      <w:r w:rsidRPr="0007153F">
        <w:rPr>
          <w:rFonts w:asciiTheme="majorHAnsi" w:hAnsiTheme="majorHAnsi"/>
          <w:color w:val="1F497D" w:themeColor="text2"/>
          <w:sz w:val="22"/>
          <w:szCs w:val="22"/>
        </w:rPr>
        <w:t>(</w:t>
      </w:r>
      <w:r>
        <w:rPr>
          <w:rFonts w:asciiTheme="majorHAnsi" w:hAnsiTheme="majorHAnsi"/>
          <w:color w:val="1F497D" w:themeColor="text2"/>
          <w:sz w:val="22"/>
          <w:szCs w:val="22"/>
        </w:rPr>
        <w:t xml:space="preserve">vgl. </w:t>
      </w:r>
      <w:r w:rsidRPr="0007153F">
        <w:rPr>
          <w:rFonts w:asciiTheme="majorHAnsi" w:hAnsiTheme="majorHAnsi"/>
          <w:color w:val="1F497D" w:themeColor="text2"/>
          <w:sz w:val="22"/>
          <w:szCs w:val="22"/>
        </w:rPr>
        <w:t>Wolf Schmid 2005</w:t>
      </w:r>
      <w:r>
        <w:rPr>
          <w:rFonts w:asciiTheme="majorHAnsi" w:hAnsiTheme="majorHAnsi"/>
          <w:color w:val="1F497D" w:themeColor="text2"/>
          <w:sz w:val="22"/>
          <w:szCs w:val="22"/>
        </w:rPr>
        <w:t>, vgl. Lahn/Meister 2. Aufl. 2013</w:t>
      </w:r>
      <w:r>
        <w:rPr>
          <w:rFonts w:asciiTheme="majorHAnsi" w:hAnsiTheme="majorHAnsi"/>
          <w:color w:val="1F497D" w:themeColor="text2"/>
          <w:sz w:val="22"/>
          <w:szCs w:val="22"/>
        </w:rPr>
        <w:t>, S.111</w:t>
      </w:r>
      <w:r>
        <w:rPr>
          <w:rFonts w:asciiTheme="majorHAnsi" w:hAnsiTheme="majorHAnsi"/>
          <w:color w:val="1F497D" w:themeColor="text2"/>
          <w:sz w:val="22"/>
          <w:szCs w:val="22"/>
        </w:rPr>
        <w:t>)</w:t>
      </w:r>
    </w:p>
    <w:p w14:paraId="3BE50B4A" w14:textId="745330DB" w:rsidR="004D5D91" w:rsidRPr="008D7C7A" w:rsidRDefault="004D5D91" w:rsidP="004D5D91">
      <w:pPr>
        <w:pStyle w:val="StandardWeb"/>
        <w:spacing w:before="120" w:beforeAutospacing="0" w:after="60" w:afterAutospacing="0"/>
        <w:rPr>
          <w:rFonts w:asciiTheme="majorHAnsi" w:hAnsiTheme="majorHAnsi" w:cs="Arial"/>
          <w:b/>
          <w:bCs/>
          <w:sz w:val="22"/>
          <w:szCs w:val="22"/>
        </w:rPr>
      </w:pPr>
      <w:r w:rsidRPr="008D7C7A">
        <w:rPr>
          <w:rFonts w:asciiTheme="majorHAnsi" w:hAnsiTheme="majorHAnsi" w:cs="Arial"/>
          <w:b/>
          <w:bCs/>
          <w:sz w:val="22"/>
          <w:szCs w:val="22"/>
        </w:rPr>
        <w:t>Arbeitsanregungen:</w:t>
      </w:r>
    </w:p>
    <w:p w14:paraId="5CEEDB0A" w14:textId="64EF4457" w:rsidR="004D5D91" w:rsidRDefault="004D5D91" w:rsidP="004D5D91">
      <w:pPr>
        <w:pStyle w:val="StandardWeb"/>
        <w:spacing w:before="120" w:beforeAutospacing="0" w:after="120" w:afterAutospacing="0"/>
        <w:rPr>
          <w:rFonts w:asciiTheme="majorHAnsi" w:eastAsiaTheme="minorEastAsia" w:hAnsiTheme="majorHAnsi" w:cs="Arial"/>
          <w:sz w:val="22"/>
          <w:szCs w:val="22"/>
        </w:rPr>
      </w:pPr>
      <w:r>
        <w:rPr>
          <w:rFonts w:asciiTheme="majorHAnsi" w:eastAsiaTheme="minorEastAsia" w:hAnsiTheme="majorHAnsi" w:cs="Arial"/>
          <w:sz w:val="22"/>
          <w:szCs w:val="22"/>
        </w:rPr>
        <w:t>Analysieren Sie den Ihnen vorliegenden Text auf der Grundlage des Perspektivenmodells mit seinen verschiedenen Parametern.</w:t>
      </w:r>
    </w:p>
    <w:p w14:paraId="5FE203FA" w14:textId="265377F4" w:rsidR="00BC3C87" w:rsidRPr="004D5D91" w:rsidRDefault="004D5D91" w:rsidP="004F6AA8">
      <w:pPr>
        <w:pStyle w:val="StandardWeb"/>
        <w:spacing w:before="120" w:beforeAutospacing="0" w:after="120" w:afterAutospacing="0"/>
        <w:rPr>
          <w:rFonts w:asciiTheme="majorHAnsi" w:eastAsiaTheme="minorEastAsia" w:hAnsiTheme="majorHAnsi" w:cs="Arial"/>
          <w:sz w:val="22"/>
          <w:szCs w:val="22"/>
        </w:rPr>
      </w:pPr>
      <w:r>
        <w:rPr>
          <w:rFonts w:asciiTheme="majorHAnsi" w:eastAsiaTheme="minorEastAsia" w:hAnsiTheme="majorHAnsi" w:cs="Arial"/>
          <w:sz w:val="22"/>
          <w:szCs w:val="22"/>
        </w:rPr>
        <w:t>Beachten Sie dabei, dass in einem Textabschnitt nicht immer alle Parameter gestaltet sind</w:t>
      </w:r>
      <w:bookmarkStart w:id="10" w:name="_GoBack"/>
      <w:bookmarkEnd w:id="10"/>
      <w:r w:rsidR="00BC3C87">
        <w:rPr>
          <w:b/>
          <w:bCs/>
          <w:szCs w:val="20"/>
        </w:rPr>
        <w:br w:type="page"/>
      </w:r>
    </w:p>
    <w:p w14:paraId="500BB8CA" w14:textId="438B31E6" w:rsidR="00F31020" w:rsidRPr="00AC0782" w:rsidRDefault="00F31020" w:rsidP="00F31020">
      <w:pPr>
        <w:pStyle w:val="berschrift1"/>
        <w:rPr>
          <w:rFonts w:asciiTheme="minorHAnsi" w:hAnsiTheme="minorHAnsi"/>
          <w:b/>
        </w:rPr>
      </w:pPr>
      <w:r>
        <w:rPr>
          <w:rFonts w:asciiTheme="minorHAnsi" w:hAnsiTheme="minorHAnsi"/>
          <w:b/>
        </w:rPr>
        <w:lastRenderedPageBreak/>
        <w:t>Leitfragen zur Analyse der Perpektiven in einem Erzähltext</w:t>
      </w:r>
    </w:p>
    <w:p w14:paraId="6CBCED07" w14:textId="77777777" w:rsidR="00F31020" w:rsidRDefault="00F31020" w:rsidP="00F31020">
      <w:pPr>
        <w:spacing w:after="120"/>
        <w:rPr>
          <w:rFonts w:ascii="Cambria" w:hAnsi="Cambria"/>
        </w:rPr>
      </w:pPr>
      <w:r>
        <w:rPr>
          <w:rFonts w:ascii="Cambria" w:hAnsi="Cambria"/>
          <w:color w:val="1F497D" w:themeColor="text2"/>
          <w:sz w:val="24"/>
        </w:rPr>
        <w:t>Neuere Erzähltheorie (Wolf Schmid 2005)</w:t>
      </w:r>
    </w:p>
    <w:p w14:paraId="26DE28F8" w14:textId="77777777" w:rsidR="00F31020" w:rsidRDefault="00F31020" w:rsidP="00F31020">
      <w:pPr>
        <w:rPr>
          <w:rFonts w:ascii="Cambria" w:hAnsi="Cambria"/>
          <w:sz w:val="16"/>
        </w:rPr>
        <w:sectPr w:rsidR="00F31020" w:rsidSect="00D327EA">
          <w:headerReference w:type="even" r:id="rId32"/>
          <w:headerReference w:type="default" r:id="rId33"/>
          <w:footerReference w:type="even" r:id="rId34"/>
          <w:footerReference w:type="default" r:id="rId35"/>
          <w:type w:val="continuous"/>
          <w:pgSz w:w="11900" w:h="16840"/>
          <w:pgMar w:top="1417" w:right="1417" w:bottom="1134" w:left="1417" w:header="708" w:footer="708" w:gutter="0"/>
          <w:cols w:space="708"/>
          <w:docGrid w:linePitch="360"/>
        </w:sectPr>
      </w:pPr>
    </w:p>
    <w:p w14:paraId="3B19DBBB" w14:textId="05284C86" w:rsidR="00F31020" w:rsidRDefault="00C930FF" w:rsidP="00C930FF">
      <w:pPr>
        <w:spacing w:beforeAutospacing="1" w:after="100" w:afterAutospacing="1"/>
        <w:rPr>
          <w:rFonts w:eastAsia="Times New Roman" w:cs="Times New Roman"/>
          <w:sz w:val="22"/>
          <w:szCs w:val="22"/>
        </w:rPr>
      </w:pPr>
      <w:r>
        <w:rPr>
          <w:rFonts w:eastAsia="Times New Roman" w:cs="Times New Roman"/>
          <w:sz w:val="22"/>
          <w:szCs w:val="22"/>
        </w:rPr>
        <w:t xml:space="preserve">Es </w:t>
      </w:r>
      <w:r w:rsidR="00F31020" w:rsidRPr="0065503C">
        <w:rPr>
          <w:rFonts w:eastAsia="Times New Roman" w:cs="Times New Roman"/>
          <w:sz w:val="22"/>
          <w:szCs w:val="22"/>
        </w:rPr>
        <w:t xml:space="preserve">spricht </w:t>
      </w:r>
      <w:r>
        <w:rPr>
          <w:rFonts w:eastAsia="Times New Roman" w:cs="Times New Roman"/>
          <w:sz w:val="22"/>
          <w:szCs w:val="22"/>
        </w:rPr>
        <w:t xml:space="preserve">einiges dafür, sich bei der Analyse von Abschnitten aus einem erzählenden Text zunächst einmal auf die Wahrnehmungsperspektive (perzeptive Perspektive), die Wertungsperspektive (ideologische Perspektive) und die sprachliche Perspektive </w:t>
      </w:r>
      <w:r w:rsidR="004D5D91">
        <w:rPr>
          <w:rFonts w:eastAsia="Times New Roman" w:cs="Times New Roman"/>
          <w:sz w:val="22"/>
          <w:szCs w:val="22"/>
        </w:rPr>
        <w:t>zu beschränken</w:t>
      </w:r>
      <w:r>
        <w:rPr>
          <w:rFonts w:eastAsia="Times New Roman" w:cs="Times New Roman"/>
          <w:sz w:val="22"/>
          <w:szCs w:val="22"/>
        </w:rPr>
        <w:t>. Sie kann natürlich jederzeit um die räumliche und die zeitliche Perspektive ergänzt werden, wenn in dem betreffenden Abschnitt entsprechende Hinweise dafür vorhanden sind:</w:t>
      </w:r>
      <w:r w:rsidR="00F31020" w:rsidRPr="0065503C">
        <w:rPr>
          <w:rFonts w:eastAsia="Times New Roman" w:cs="Times New Roman"/>
          <w:sz w:val="22"/>
          <w:szCs w:val="22"/>
        </w:rPr>
        <w:t xml:space="preserve"> In vielen </w:t>
      </w:r>
      <w:r w:rsidR="004D5D91">
        <w:rPr>
          <w:rFonts w:eastAsia="Times New Roman" w:cs="Times New Roman"/>
          <w:sz w:val="22"/>
          <w:szCs w:val="22"/>
        </w:rPr>
        <w:t xml:space="preserve">Textabschniten </w:t>
      </w:r>
      <w:r w:rsidR="00F31020" w:rsidRPr="0065503C">
        <w:rPr>
          <w:rFonts w:eastAsia="Times New Roman" w:cs="Times New Roman"/>
          <w:sz w:val="22"/>
          <w:szCs w:val="22"/>
        </w:rPr>
        <w:t xml:space="preserve"> sind </w:t>
      </w:r>
      <w:r w:rsidR="004D5D91">
        <w:rPr>
          <w:rFonts w:eastAsia="Times New Roman" w:cs="Times New Roman"/>
          <w:sz w:val="22"/>
          <w:szCs w:val="22"/>
        </w:rPr>
        <w:t xml:space="preserve">aber gerade diese </w:t>
      </w:r>
      <w:r w:rsidR="00F31020" w:rsidRPr="0065503C">
        <w:rPr>
          <w:rFonts w:eastAsia="Times New Roman" w:cs="Times New Roman"/>
          <w:sz w:val="22"/>
          <w:szCs w:val="22"/>
        </w:rPr>
        <w:t>Parameter gar nicht gestaltet.</w:t>
      </w:r>
      <w:r w:rsidRPr="00C930FF">
        <w:t xml:space="preserve"> </w:t>
      </w:r>
      <w:r>
        <w:t xml:space="preserve">( vgl. </w:t>
      </w:r>
      <w:hyperlink r:id="rId36" w:anchor="Schmid,_Wolf_(2005)" w:history="1">
        <w:r w:rsidRPr="0065503C">
          <w:rPr>
            <w:rFonts w:eastAsia="Times New Roman" w:cs="Times New Roman"/>
            <w:color w:val="0000FF"/>
            <w:sz w:val="22"/>
            <w:szCs w:val="22"/>
          </w:rPr>
          <w:t>Schmid (2005</w:t>
        </w:r>
      </w:hyperlink>
      <w:r w:rsidRPr="0065503C">
        <w:rPr>
          <w:rFonts w:eastAsia="Times New Roman" w:cs="Times New Roman"/>
          <w:sz w:val="22"/>
          <w:szCs w:val="22"/>
        </w:rPr>
        <w:t>, S.149)</w:t>
      </w:r>
    </w:p>
    <w:p w14:paraId="760C6760" w14:textId="77777777" w:rsidR="004D5D91" w:rsidRPr="0065503C" w:rsidRDefault="004D5D91" w:rsidP="00C930FF">
      <w:pPr>
        <w:spacing w:beforeAutospacing="1" w:after="100" w:afterAutospacing="1"/>
        <w:rPr>
          <w:rFonts w:eastAsia="Times New Roman" w:cs="Times New Roman"/>
          <w:sz w:val="22"/>
          <w:szCs w:val="22"/>
        </w:rPr>
      </w:pPr>
    </w:p>
    <w:p w14:paraId="50998FE1" w14:textId="7AEE07FE" w:rsidR="00F31020" w:rsidRPr="00F31020" w:rsidRDefault="00C930FF" w:rsidP="00C930FF">
      <w:pPr>
        <w:jc w:val="center"/>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14:anchorId="18B59C01" wp14:editId="0785CA2B">
            <wp:extent cx="4121150" cy="4683126"/>
            <wp:effectExtent l="0" t="0" r="0" b="3175"/>
            <wp:docPr id="1" name="Grafik 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itfragen zur erzaehlperspektive schmid 2005 550.png"/>
                    <pic:cNvPicPr/>
                  </pic:nvPicPr>
                  <pic:blipFill>
                    <a:blip r:embed="rId37"/>
                    <a:stretch>
                      <a:fillRect/>
                    </a:stretch>
                  </pic:blipFill>
                  <pic:spPr>
                    <a:xfrm>
                      <a:off x="0" y="0"/>
                      <a:ext cx="4123685" cy="4686007"/>
                    </a:xfrm>
                    <a:prstGeom prst="rect">
                      <a:avLst/>
                    </a:prstGeom>
                  </pic:spPr>
                </pic:pic>
              </a:graphicData>
            </a:graphic>
          </wp:inline>
        </w:drawing>
      </w:r>
    </w:p>
    <w:p w14:paraId="366F326E" w14:textId="39505C03" w:rsidR="00F31020" w:rsidRPr="00F31020" w:rsidRDefault="00F31020" w:rsidP="00F31020">
      <w:pPr>
        <w:jc w:val="center"/>
        <w:rPr>
          <w:rFonts w:ascii="Times New Roman" w:eastAsia="Times New Roman" w:hAnsi="Times New Roman" w:cs="Times New Roman"/>
          <w:sz w:val="24"/>
        </w:rPr>
      </w:pPr>
    </w:p>
    <w:p w14:paraId="3E26F28E" w14:textId="77777777" w:rsidR="0065503C" w:rsidRPr="00910143" w:rsidRDefault="0065503C" w:rsidP="004C5AB8">
      <w:pPr>
        <w:spacing w:before="60" w:after="100" w:afterAutospacing="1"/>
        <w:rPr>
          <w:rFonts w:eastAsia="Times New Roman" w:cs="Times New Roman"/>
          <w:sz w:val="22"/>
          <w:szCs w:val="22"/>
        </w:rPr>
      </w:pPr>
    </w:p>
    <w:p w14:paraId="0A065FD1" w14:textId="3F79C43B" w:rsidR="008D7C7A" w:rsidRPr="008D7C7A" w:rsidRDefault="008D7C7A" w:rsidP="00041D69">
      <w:pPr>
        <w:pStyle w:val="StandardWeb"/>
        <w:spacing w:before="360" w:beforeAutospacing="0" w:after="60" w:afterAutospacing="0"/>
        <w:rPr>
          <w:rFonts w:asciiTheme="majorHAnsi" w:hAnsiTheme="majorHAnsi" w:cs="Arial"/>
          <w:b/>
          <w:bCs/>
          <w:sz w:val="22"/>
          <w:szCs w:val="22"/>
        </w:rPr>
      </w:pPr>
      <w:r w:rsidRPr="008D7C7A">
        <w:rPr>
          <w:rFonts w:asciiTheme="majorHAnsi" w:hAnsiTheme="majorHAnsi" w:cs="Arial"/>
          <w:b/>
          <w:bCs/>
          <w:sz w:val="22"/>
          <w:szCs w:val="22"/>
        </w:rPr>
        <w:t>Arbeitsanregungen:</w:t>
      </w:r>
    </w:p>
    <w:p w14:paraId="0BE4EB17" w14:textId="77777777" w:rsidR="004D5D91" w:rsidRDefault="004D5D91" w:rsidP="004D5D91">
      <w:pPr>
        <w:pStyle w:val="StandardWeb"/>
        <w:spacing w:before="120" w:beforeAutospacing="0" w:after="120" w:afterAutospacing="0"/>
        <w:rPr>
          <w:rFonts w:asciiTheme="majorHAnsi" w:eastAsiaTheme="minorEastAsia" w:hAnsiTheme="majorHAnsi" w:cs="Arial"/>
          <w:sz w:val="22"/>
          <w:szCs w:val="22"/>
        </w:rPr>
      </w:pPr>
      <w:r>
        <w:rPr>
          <w:rFonts w:asciiTheme="majorHAnsi" w:eastAsiaTheme="minorEastAsia" w:hAnsiTheme="majorHAnsi" w:cs="Arial"/>
          <w:sz w:val="22"/>
          <w:szCs w:val="22"/>
        </w:rPr>
        <w:t>Analysieren Sie den Ihnen vorliegenden Text auf der Grundlage des Perspektivenmodells mit seinen verschiedenen Parametern.</w:t>
      </w:r>
    </w:p>
    <w:p w14:paraId="681B7D30" w14:textId="77777777" w:rsidR="004D5D91" w:rsidRDefault="004D5D91" w:rsidP="004D5D91">
      <w:pPr>
        <w:pStyle w:val="StandardWeb"/>
        <w:spacing w:before="120" w:beforeAutospacing="0" w:after="120" w:afterAutospacing="0"/>
        <w:rPr>
          <w:rFonts w:asciiTheme="majorHAnsi" w:eastAsiaTheme="minorEastAsia" w:hAnsiTheme="majorHAnsi" w:cs="Arial"/>
          <w:sz w:val="22"/>
          <w:szCs w:val="22"/>
        </w:rPr>
      </w:pPr>
      <w:r>
        <w:rPr>
          <w:rFonts w:asciiTheme="majorHAnsi" w:eastAsiaTheme="minorEastAsia" w:hAnsiTheme="majorHAnsi" w:cs="Arial"/>
          <w:sz w:val="22"/>
          <w:szCs w:val="22"/>
        </w:rPr>
        <w:t>Beachten Sie dabei, dass in einem Textabschnitt nicht immer alle Parameter gestaltet sind</w:t>
      </w:r>
    </w:p>
    <w:p w14:paraId="56265082" w14:textId="019E7E3F" w:rsidR="00746454" w:rsidRPr="00E76662" w:rsidRDefault="00746454" w:rsidP="004D5D91">
      <w:pPr>
        <w:pStyle w:val="StandardWeb"/>
        <w:spacing w:before="60" w:beforeAutospacing="0"/>
        <w:ind w:left="360"/>
        <w:rPr>
          <w:rFonts w:asciiTheme="majorHAnsi" w:eastAsiaTheme="minorEastAsia" w:hAnsiTheme="majorHAnsi" w:cs="Arial"/>
          <w:sz w:val="22"/>
          <w:szCs w:val="22"/>
        </w:rPr>
      </w:pPr>
    </w:p>
    <w:sectPr w:rsidR="00746454" w:rsidRPr="00E76662" w:rsidSect="00D327EA">
      <w:headerReference w:type="even" r:id="rId38"/>
      <w:headerReference w:type="default" r:id="rId39"/>
      <w:footerReference w:type="even" r:id="rId40"/>
      <w:footerReference w:type="default" r:id="rId41"/>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2690E" w14:textId="77777777" w:rsidR="0094671B" w:rsidRDefault="0094671B" w:rsidP="003016EC">
      <w:r>
        <w:separator/>
      </w:r>
    </w:p>
  </w:endnote>
  <w:endnote w:type="continuationSeparator" w:id="0">
    <w:p w14:paraId="13F05F00" w14:textId="77777777" w:rsidR="0094671B" w:rsidRDefault="0094671B"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B45B" w14:textId="77777777" w:rsidR="00F31020" w:rsidRPr="007D051E" w:rsidRDefault="00F31020"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82304" behindDoc="0" locked="0" layoutInCell="1" allowOverlap="1" wp14:anchorId="4C760CA4" wp14:editId="67CFBBA1">
          <wp:simplePos x="0" y="0"/>
          <wp:positionH relativeFrom="column">
            <wp:posOffset>5016500</wp:posOffset>
          </wp:positionH>
          <wp:positionV relativeFrom="paragraph">
            <wp:posOffset>192405</wp:posOffset>
          </wp:positionV>
          <wp:extent cx="571500" cy="215900"/>
          <wp:effectExtent l="0" t="0" r="0" b="0"/>
          <wp:wrapSquare wrapText="bothSides"/>
          <wp:docPr id="31" name="Grafik 3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A9CB3" w14:textId="77777777" w:rsidR="00F31020" w:rsidRPr="007D051E" w:rsidRDefault="00F31020"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80256" behindDoc="0" locked="0" layoutInCell="1" allowOverlap="1" wp14:anchorId="275DF757" wp14:editId="5AE69501">
          <wp:simplePos x="0" y="0"/>
          <wp:positionH relativeFrom="column">
            <wp:posOffset>5016500</wp:posOffset>
          </wp:positionH>
          <wp:positionV relativeFrom="paragraph">
            <wp:posOffset>192405</wp:posOffset>
          </wp:positionV>
          <wp:extent cx="571500" cy="215900"/>
          <wp:effectExtent l="0" t="0" r="0" b="0"/>
          <wp:wrapSquare wrapText="bothSides"/>
          <wp:docPr id="64" name="Grafik 6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E342" w14:textId="77777777" w:rsidR="0081164E" w:rsidRPr="007D051E" w:rsidRDefault="0081164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7184" behindDoc="0" locked="0" layoutInCell="1" allowOverlap="1" wp14:anchorId="30868AC8" wp14:editId="3486F937">
          <wp:simplePos x="0" y="0"/>
          <wp:positionH relativeFrom="column">
            <wp:posOffset>5016500</wp:posOffset>
          </wp:positionH>
          <wp:positionV relativeFrom="paragraph">
            <wp:posOffset>192405</wp:posOffset>
          </wp:positionV>
          <wp:extent cx="571500" cy="215900"/>
          <wp:effectExtent l="0" t="0" r="0" b="0"/>
          <wp:wrapSquare wrapText="bothSides"/>
          <wp:docPr id="5" name="Grafik 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24A0" w14:textId="77777777" w:rsidR="0081164E" w:rsidRPr="007D051E" w:rsidRDefault="0081164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5136" behindDoc="0" locked="0" layoutInCell="1" allowOverlap="1" wp14:anchorId="391395A9" wp14:editId="3F6156B3">
          <wp:simplePos x="0" y="0"/>
          <wp:positionH relativeFrom="column">
            <wp:posOffset>5016500</wp:posOffset>
          </wp:positionH>
          <wp:positionV relativeFrom="paragraph">
            <wp:posOffset>192405</wp:posOffset>
          </wp:positionV>
          <wp:extent cx="571500" cy="215900"/>
          <wp:effectExtent l="0" t="0" r="0" b="0"/>
          <wp:wrapSquare wrapText="bothSides"/>
          <wp:docPr id="6" name="Grafik 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DEC7B" w14:textId="77777777" w:rsidR="0094671B" w:rsidRDefault="0094671B" w:rsidP="003016EC">
      <w:r>
        <w:separator/>
      </w:r>
    </w:p>
  </w:footnote>
  <w:footnote w:type="continuationSeparator" w:id="0">
    <w:p w14:paraId="5650D49B" w14:textId="77777777" w:rsidR="0094671B" w:rsidRDefault="0094671B"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267AA6"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201</w:t>
    </w:r>
    <w:r w:rsidR="007D051E">
      <w:rPr>
        <w:rFonts w:asciiTheme="majorHAnsi" w:hAnsiTheme="majorHAnsi"/>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67CA6" w14:textId="77777777" w:rsidR="00F31020" w:rsidRPr="003B0F77" w:rsidRDefault="00F31020"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81280" behindDoc="0" locked="0" layoutInCell="1" allowOverlap="1" wp14:anchorId="7B549F63" wp14:editId="78739F9C">
          <wp:simplePos x="0" y="0"/>
          <wp:positionH relativeFrom="column">
            <wp:posOffset>4797425</wp:posOffset>
          </wp:positionH>
          <wp:positionV relativeFrom="paragraph">
            <wp:posOffset>-169545</wp:posOffset>
          </wp:positionV>
          <wp:extent cx="897890" cy="596265"/>
          <wp:effectExtent l="0" t="0" r="0" b="0"/>
          <wp:wrapSquare wrapText="bothSides"/>
          <wp:docPr id="2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4678BBE1" w14:textId="77777777" w:rsidR="00F31020" w:rsidRPr="007D051E" w:rsidRDefault="00F31020" w:rsidP="007D051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C5E7" w14:textId="77777777" w:rsidR="00F31020" w:rsidRPr="003B0F77" w:rsidRDefault="00F31020"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9232" behindDoc="0" locked="0" layoutInCell="1" allowOverlap="1" wp14:anchorId="06BF0D40" wp14:editId="6A6C012D">
          <wp:simplePos x="0" y="0"/>
          <wp:positionH relativeFrom="column">
            <wp:posOffset>4797425</wp:posOffset>
          </wp:positionH>
          <wp:positionV relativeFrom="paragraph">
            <wp:posOffset>-169545</wp:posOffset>
          </wp:positionV>
          <wp:extent cx="897890" cy="596265"/>
          <wp:effectExtent l="0" t="0" r="0" b="0"/>
          <wp:wrapSquare wrapText="bothSides"/>
          <wp:docPr id="3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teachSam-OER 201</w:t>
    </w:r>
    <w:r>
      <w:rPr>
        <w:rFonts w:asciiTheme="majorHAnsi" w:hAnsiTheme="majorHAnsi"/>
      </w:rPr>
      <w:t>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5685" w14:textId="77777777" w:rsidR="0081164E" w:rsidRPr="003B0F77" w:rsidRDefault="0081164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6160" behindDoc="0" locked="0" layoutInCell="1" allowOverlap="1" wp14:anchorId="645CC058" wp14:editId="554BDDD0">
          <wp:simplePos x="0" y="0"/>
          <wp:positionH relativeFrom="column">
            <wp:posOffset>4797425</wp:posOffset>
          </wp:positionH>
          <wp:positionV relativeFrom="paragraph">
            <wp:posOffset>-169545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7A6075B" w14:textId="77777777" w:rsidR="0081164E" w:rsidRPr="007D051E" w:rsidRDefault="0081164E" w:rsidP="007D051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8888" w14:textId="77777777" w:rsidR="0081164E" w:rsidRPr="003B0F77" w:rsidRDefault="0081164E"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4112" behindDoc="0" locked="0" layoutInCell="1" allowOverlap="1" wp14:anchorId="5A895957" wp14:editId="62354435">
          <wp:simplePos x="0" y="0"/>
          <wp:positionH relativeFrom="column">
            <wp:posOffset>4797425</wp:posOffset>
          </wp:positionH>
          <wp:positionV relativeFrom="paragraph">
            <wp:posOffset>-169545</wp:posOffset>
          </wp:positionV>
          <wp:extent cx="897890" cy="596265"/>
          <wp:effectExtent l="0" t="0" r="0" b="0"/>
          <wp:wrapSquare wrapText="bothSides"/>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teachSam-OER 201</w:t>
    </w:r>
    <w:r>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9AE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6DF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A478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05C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70C5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7CB3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0F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545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88D9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70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4B36"/>
    <w:multiLevelType w:val="multilevel"/>
    <w:tmpl w:val="4F2A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3B0890"/>
    <w:multiLevelType w:val="multilevel"/>
    <w:tmpl w:val="77FC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151AE0"/>
    <w:multiLevelType w:val="hybridMultilevel"/>
    <w:tmpl w:val="50F640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630908"/>
    <w:multiLevelType w:val="multilevel"/>
    <w:tmpl w:val="2EB8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B810758"/>
    <w:multiLevelType w:val="multilevel"/>
    <w:tmpl w:val="D26E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D40653"/>
    <w:multiLevelType w:val="hybridMultilevel"/>
    <w:tmpl w:val="892A93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D465BB"/>
    <w:multiLevelType w:val="multilevel"/>
    <w:tmpl w:val="F26C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AD66C3"/>
    <w:multiLevelType w:val="multilevel"/>
    <w:tmpl w:val="4A84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34377A"/>
    <w:multiLevelType w:val="hybridMultilevel"/>
    <w:tmpl w:val="1416DC0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8402A0"/>
    <w:multiLevelType w:val="multilevel"/>
    <w:tmpl w:val="AE6A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52618A"/>
    <w:multiLevelType w:val="multilevel"/>
    <w:tmpl w:val="6BB67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814764"/>
    <w:multiLevelType w:val="multilevel"/>
    <w:tmpl w:val="0136C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F63647"/>
    <w:multiLevelType w:val="multilevel"/>
    <w:tmpl w:val="15C2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2E4EE1"/>
    <w:multiLevelType w:val="hybridMultilevel"/>
    <w:tmpl w:val="2FA88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B341939"/>
    <w:multiLevelType w:val="hybridMultilevel"/>
    <w:tmpl w:val="A7946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2DB3664"/>
    <w:multiLevelType w:val="multilevel"/>
    <w:tmpl w:val="9B4E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A50DDF"/>
    <w:multiLevelType w:val="multilevel"/>
    <w:tmpl w:val="C4A6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D54B79"/>
    <w:multiLevelType w:val="hybridMultilevel"/>
    <w:tmpl w:val="41328B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C37AAF"/>
    <w:multiLevelType w:val="multilevel"/>
    <w:tmpl w:val="C3FC1036"/>
    <w:lvl w:ilvl="0">
      <w:start w:val="1"/>
      <w:numFmt w:val="decimal"/>
      <w:lvlText w:val="%1."/>
      <w:lvlJc w:val="left"/>
      <w:pPr>
        <w:tabs>
          <w:tab w:val="num" w:pos="-396"/>
        </w:tabs>
        <w:ind w:left="-396" w:hanging="360"/>
      </w:pPr>
    </w:lvl>
    <w:lvl w:ilvl="1" w:tentative="1">
      <w:start w:val="1"/>
      <w:numFmt w:val="decimal"/>
      <w:lvlText w:val="%2."/>
      <w:lvlJc w:val="left"/>
      <w:pPr>
        <w:tabs>
          <w:tab w:val="num" w:pos="324"/>
        </w:tabs>
        <w:ind w:left="324" w:hanging="360"/>
      </w:pPr>
    </w:lvl>
    <w:lvl w:ilvl="2" w:tentative="1">
      <w:start w:val="1"/>
      <w:numFmt w:val="decimal"/>
      <w:lvlText w:val="%3."/>
      <w:lvlJc w:val="left"/>
      <w:pPr>
        <w:tabs>
          <w:tab w:val="num" w:pos="1044"/>
        </w:tabs>
        <w:ind w:left="1044" w:hanging="360"/>
      </w:pPr>
    </w:lvl>
    <w:lvl w:ilvl="3" w:tentative="1">
      <w:start w:val="1"/>
      <w:numFmt w:val="decimal"/>
      <w:lvlText w:val="%4."/>
      <w:lvlJc w:val="left"/>
      <w:pPr>
        <w:tabs>
          <w:tab w:val="num" w:pos="1764"/>
        </w:tabs>
        <w:ind w:left="1764" w:hanging="360"/>
      </w:pPr>
    </w:lvl>
    <w:lvl w:ilvl="4" w:tentative="1">
      <w:start w:val="1"/>
      <w:numFmt w:val="decimal"/>
      <w:lvlText w:val="%5."/>
      <w:lvlJc w:val="left"/>
      <w:pPr>
        <w:tabs>
          <w:tab w:val="num" w:pos="2484"/>
        </w:tabs>
        <w:ind w:left="2484" w:hanging="360"/>
      </w:pPr>
    </w:lvl>
    <w:lvl w:ilvl="5" w:tentative="1">
      <w:start w:val="1"/>
      <w:numFmt w:val="decimal"/>
      <w:lvlText w:val="%6."/>
      <w:lvlJc w:val="left"/>
      <w:pPr>
        <w:tabs>
          <w:tab w:val="num" w:pos="3204"/>
        </w:tabs>
        <w:ind w:left="3204" w:hanging="360"/>
      </w:pPr>
    </w:lvl>
    <w:lvl w:ilvl="6" w:tentative="1">
      <w:start w:val="1"/>
      <w:numFmt w:val="decimal"/>
      <w:lvlText w:val="%7."/>
      <w:lvlJc w:val="left"/>
      <w:pPr>
        <w:tabs>
          <w:tab w:val="num" w:pos="3924"/>
        </w:tabs>
        <w:ind w:left="3924" w:hanging="360"/>
      </w:pPr>
    </w:lvl>
    <w:lvl w:ilvl="7" w:tentative="1">
      <w:start w:val="1"/>
      <w:numFmt w:val="decimal"/>
      <w:lvlText w:val="%8."/>
      <w:lvlJc w:val="left"/>
      <w:pPr>
        <w:tabs>
          <w:tab w:val="num" w:pos="4644"/>
        </w:tabs>
        <w:ind w:left="4644" w:hanging="360"/>
      </w:pPr>
    </w:lvl>
    <w:lvl w:ilvl="8" w:tentative="1">
      <w:start w:val="1"/>
      <w:numFmt w:val="decimal"/>
      <w:lvlText w:val="%9."/>
      <w:lvlJc w:val="left"/>
      <w:pPr>
        <w:tabs>
          <w:tab w:val="num" w:pos="5364"/>
        </w:tabs>
        <w:ind w:left="5364" w:hanging="360"/>
      </w:pPr>
    </w:lvl>
  </w:abstractNum>
  <w:abstractNum w:abstractNumId="29" w15:restartNumberingAfterBreak="0">
    <w:nsid w:val="475121CF"/>
    <w:multiLevelType w:val="multilevel"/>
    <w:tmpl w:val="9252F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4075D7"/>
    <w:multiLevelType w:val="multilevel"/>
    <w:tmpl w:val="291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200122"/>
    <w:multiLevelType w:val="multilevel"/>
    <w:tmpl w:val="534E6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B07664"/>
    <w:multiLevelType w:val="multilevel"/>
    <w:tmpl w:val="5930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1F78AB"/>
    <w:multiLevelType w:val="multilevel"/>
    <w:tmpl w:val="3972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3A08A3"/>
    <w:multiLevelType w:val="hybridMultilevel"/>
    <w:tmpl w:val="F6F6C24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0F1D15"/>
    <w:multiLevelType w:val="hybridMultilevel"/>
    <w:tmpl w:val="E264A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3015A81"/>
    <w:multiLevelType w:val="multilevel"/>
    <w:tmpl w:val="B01E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D745FB"/>
    <w:multiLevelType w:val="multilevel"/>
    <w:tmpl w:val="EE84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01080A"/>
    <w:multiLevelType w:val="hybridMultilevel"/>
    <w:tmpl w:val="53843E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107782"/>
    <w:multiLevelType w:val="hybridMultilevel"/>
    <w:tmpl w:val="F3E4F9E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9E669A"/>
    <w:multiLevelType w:val="multilevel"/>
    <w:tmpl w:val="C4740B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7"/>
  </w:num>
  <w:num w:numId="2">
    <w:abstractNumId w:val="15"/>
  </w:num>
  <w:num w:numId="3">
    <w:abstractNumId w:val="38"/>
  </w:num>
  <w:num w:numId="4">
    <w:abstractNumId w:val="18"/>
  </w:num>
  <w:num w:numId="5">
    <w:abstractNumId w:val="34"/>
  </w:num>
  <w:num w:numId="6">
    <w:abstractNumId w:val="12"/>
  </w:num>
  <w:num w:numId="7">
    <w:abstractNumId w:val="39"/>
  </w:num>
  <w:num w:numId="8">
    <w:abstractNumId w:val="24"/>
  </w:num>
  <w:num w:numId="9">
    <w:abstractNumId w:val="36"/>
  </w:num>
  <w:num w:numId="10">
    <w:abstractNumId w:val="3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28"/>
  </w:num>
  <w:num w:numId="23">
    <w:abstractNumId w:val="29"/>
  </w:num>
  <w:num w:numId="24">
    <w:abstractNumId w:val="13"/>
  </w:num>
  <w:num w:numId="25">
    <w:abstractNumId w:val="40"/>
  </w:num>
  <w:num w:numId="26">
    <w:abstractNumId w:val="26"/>
  </w:num>
  <w:num w:numId="27">
    <w:abstractNumId w:val="37"/>
  </w:num>
  <w:num w:numId="28">
    <w:abstractNumId w:val="14"/>
  </w:num>
  <w:num w:numId="29">
    <w:abstractNumId w:val="20"/>
  </w:num>
  <w:num w:numId="30">
    <w:abstractNumId w:val="19"/>
  </w:num>
  <w:num w:numId="31">
    <w:abstractNumId w:val="21"/>
  </w:num>
  <w:num w:numId="32">
    <w:abstractNumId w:val="31"/>
  </w:num>
  <w:num w:numId="33">
    <w:abstractNumId w:val="30"/>
  </w:num>
  <w:num w:numId="34">
    <w:abstractNumId w:val="16"/>
  </w:num>
  <w:num w:numId="35">
    <w:abstractNumId w:val="11"/>
  </w:num>
  <w:num w:numId="36">
    <w:abstractNumId w:val="33"/>
  </w:num>
  <w:num w:numId="37">
    <w:abstractNumId w:val="17"/>
  </w:num>
  <w:num w:numId="38">
    <w:abstractNumId w:val="10"/>
  </w:num>
  <w:num w:numId="39">
    <w:abstractNumId w:val="22"/>
  </w:num>
  <w:num w:numId="40">
    <w:abstractNumId w:val="32"/>
  </w:num>
  <w:num w:numId="4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41D69"/>
    <w:rsid w:val="00065E89"/>
    <w:rsid w:val="000A0C8B"/>
    <w:rsid w:val="000D7F4D"/>
    <w:rsid w:val="000F3433"/>
    <w:rsid w:val="00101F46"/>
    <w:rsid w:val="00153614"/>
    <w:rsid w:val="00173581"/>
    <w:rsid w:val="0018062A"/>
    <w:rsid w:val="00183329"/>
    <w:rsid w:val="001847B8"/>
    <w:rsid w:val="0019512F"/>
    <w:rsid w:val="001B52BE"/>
    <w:rsid w:val="001B6478"/>
    <w:rsid w:val="001C62B6"/>
    <w:rsid w:val="001D4D05"/>
    <w:rsid w:val="001F18EA"/>
    <w:rsid w:val="00216E98"/>
    <w:rsid w:val="00227AF7"/>
    <w:rsid w:val="00236BDA"/>
    <w:rsid w:val="0026014A"/>
    <w:rsid w:val="002614C1"/>
    <w:rsid w:val="00267678"/>
    <w:rsid w:val="002B6CC1"/>
    <w:rsid w:val="002D79A0"/>
    <w:rsid w:val="002F2AAA"/>
    <w:rsid w:val="002F35C0"/>
    <w:rsid w:val="003016EC"/>
    <w:rsid w:val="00322803"/>
    <w:rsid w:val="003362B3"/>
    <w:rsid w:val="00336691"/>
    <w:rsid w:val="00337996"/>
    <w:rsid w:val="0036088E"/>
    <w:rsid w:val="00373342"/>
    <w:rsid w:val="003A2B07"/>
    <w:rsid w:val="003A41EC"/>
    <w:rsid w:val="003B0F77"/>
    <w:rsid w:val="003D3D1E"/>
    <w:rsid w:val="00401B17"/>
    <w:rsid w:val="00405D5D"/>
    <w:rsid w:val="00424256"/>
    <w:rsid w:val="00424DCB"/>
    <w:rsid w:val="00434B2C"/>
    <w:rsid w:val="0044013C"/>
    <w:rsid w:val="00455B09"/>
    <w:rsid w:val="0047179F"/>
    <w:rsid w:val="00473430"/>
    <w:rsid w:val="00486EE5"/>
    <w:rsid w:val="00497FEA"/>
    <w:rsid w:val="004C5AB8"/>
    <w:rsid w:val="004C641A"/>
    <w:rsid w:val="004D5D91"/>
    <w:rsid w:val="004E0136"/>
    <w:rsid w:val="004E1276"/>
    <w:rsid w:val="004F6AA8"/>
    <w:rsid w:val="0052752D"/>
    <w:rsid w:val="00536A60"/>
    <w:rsid w:val="00546872"/>
    <w:rsid w:val="005513EF"/>
    <w:rsid w:val="0055398A"/>
    <w:rsid w:val="0055779D"/>
    <w:rsid w:val="00566CD3"/>
    <w:rsid w:val="00592822"/>
    <w:rsid w:val="005B4958"/>
    <w:rsid w:val="005B7D8B"/>
    <w:rsid w:val="005D06DC"/>
    <w:rsid w:val="005D34F4"/>
    <w:rsid w:val="005D529A"/>
    <w:rsid w:val="005F1807"/>
    <w:rsid w:val="005F4234"/>
    <w:rsid w:val="005F69FC"/>
    <w:rsid w:val="00607466"/>
    <w:rsid w:val="00610991"/>
    <w:rsid w:val="00623D80"/>
    <w:rsid w:val="006411D4"/>
    <w:rsid w:val="00643843"/>
    <w:rsid w:val="00643CA3"/>
    <w:rsid w:val="0065503C"/>
    <w:rsid w:val="00661704"/>
    <w:rsid w:val="00677BF5"/>
    <w:rsid w:val="00697F1A"/>
    <w:rsid w:val="006A6027"/>
    <w:rsid w:val="006D3FAD"/>
    <w:rsid w:val="00712D3C"/>
    <w:rsid w:val="007130BF"/>
    <w:rsid w:val="007143C7"/>
    <w:rsid w:val="0073794C"/>
    <w:rsid w:val="00740F29"/>
    <w:rsid w:val="00746454"/>
    <w:rsid w:val="007528A3"/>
    <w:rsid w:val="00773F41"/>
    <w:rsid w:val="007D051E"/>
    <w:rsid w:val="007D56D8"/>
    <w:rsid w:val="007F1B85"/>
    <w:rsid w:val="00805A22"/>
    <w:rsid w:val="008066B3"/>
    <w:rsid w:val="0081164E"/>
    <w:rsid w:val="00843F18"/>
    <w:rsid w:val="00862CCC"/>
    <w:rsid w:val="00875E32"/>
    <w:rsid w:val="008A7AED"/>
    <w:rsid w:val="008B134F"/>
    <w:rsid w:val="008D7C7A"/>
    <w:rsid w:val="008E1C06"/>
    <w:rsid w:val="008F6F18"/>
    <w:rsid w:val="00910143"/>
    <w:rsid w:val="00913AF8"/>
    <w:rsid w:val="009226FB"/>
    <w:rsid w:val="00935348"/>
    <w:rsid w:val="009370A8"/>
    <w:rsid w:val="0094671B"/>
    <w:rsid w:val="00950666"/>
    <w:rsid w:val="009628C3"/>
    <w:rsid w:val="00971BE5"/>
    <w:rsid w:val="00985A16"/>
    <w:rsid w:val="00987661"/>
    <w:rsid w:val="00991DD3"/>
    <w:rsid w:val="009A5419"/>
    <w:rsid w:val="009B080D"/>
    <w:rsid w:val="009B5E08"/>
    <w:rsid w:val="009F2B54"/>
    <w:rsid w:val="009F4D42"/>
    <w:rsid w:val="00A05BA7"/>
    <w:rsid w:val="00A27D10"/>
    <w:rsid w:val="00A5476D"/>
    <w:rsid w:val="00A56570"/>
    <w:rsid w:val="00A66F60"/>
    <w:rsid w:val="00A77E95"/>
    <w:rsid w:val="00A9380B"/>
    <w:rsid w:val="00AA7AC4"/>
    <w:rsid w:val="00AB4BA4"/>
    <w:rsid w:val="00AC0782"/>
    <w:rsid w:val="00AC7F45"/>
    <w:rsid w:val="00AD20B9"/>
    <w:rsid w:val="00AE7523"/>
    <w:rsid w:val="00AF7544"/>
    <w:rsid w:val="00B022A6"/>
    <w:rsid w:val="00B04780"/>
    <w:rsid w:val="00B378E3"/>
    <w:rsid w:val="00B45327"/>
    <w:rsid w:val="00B53E2C"/>
    <w:rsid w:val="00B86AD5"/>
    <w:rsid w:val="00B9777A"/>
    <w:rsid w:val="00BB131C"/>
    <w:rsid w:val="00BB562E"/>
    <w:rsid w:val="00BB628A"/>
    <w:rsid w:val="00BC3C87"/>
    <w:rsid w:val="00BC7553"/>
    <w:rsid w:val="00C0249D"/>
    <w:rsid w:val="00C03E9B"/>
    <w:rsid w:val="00C40B74"/>
    <w:rsid w:val="00C43AFE"/>
    <w:rsid w:val="00C47743"/>
    <w:rsid w:val="00C61BAA"/>
    <w:rsid w:val="00C61D7E"/>
    <w:rsid w:val="00C831BA"/>
    <w:rsid w:val="00C930FF"/>
    <w:rsid w:val="00CE62E1"/>
    <w:rsid w:val="00CF6429"/>
    <w:rsid w:val="00D24474"/>
    <w:rsid w:val="00D2507C"/>
    <w:rsid w:val="00D27051"/>
    <w:rsid w:val="00D27C96"/>
    <w:rsid w:val="00D327EA"/>
    <w:rsid w:val="00D34DBA"/>
    <w:rsid w:val="00D54650"/>
    <w:rsid w:val="00D57845"/>
    <w:rsid w:val="00D603C0"/>
    <w:rsid w:val="00D735D6"/>
    <w:rsid w:val="00DA0A47"/>
    <w:rsid w:val="00DB21DD"/>
    <w:rsid w:val="00DB3D5C"/>
    <w:rsid w:val="00E12981"/>
    <w:rsid w:val="00E52C67"/>
    <w:rsid w:val="00E765F4"/>
    <w:rsid w:val="00E76662"/>
    <w:rsid w:val="00EB6F45"/>
    <w:rsid w:val="00EC2549"/>
    <w:rsid w:val="00EC7F58"/>
    <w:rsid w:val="00ED263A"/>
    <w:rsid w:val="00EE2BE8"/>
    <w:rsid w:val="00F0664A"/>
    <w:rsid w:val="00F300C0"/>
    <w:rsid w:val="00F31020"/>
    <w:rsid w:val="00F32E07"/>
    <w:rsid w:val="00F3736C"/>
    <w:rsid w:val="00F7106A"/>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qFormat/>
    <w:rsid w:val="00A5476D"/>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E52C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uiPriority w:val="99"/>
    <w:unhideWhenUsed/>
    <w:rsid w:val="00A5476D"/>
    <w:rPr>
      <w:rFonts w:ascii="Calibri" w:hAnsi="Calibri"/>
      <w:sz w:val="20"/>
    </w:rPr>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character" w:styleId="Fett">
    <w:name w:val="Strong"/>
    <w:qFormat/>
    <w:rsid w:val="005D06DC"/>
    <w:rPr>
      <w:b/>
      <w:bCs/>
    </w:rPr>
  </w:style>
  <w:style w:type="character" w:styleId="NichtaufgelsteErwhnung">
    <w:name w:val="Unresolved Mention"/>
    <w:basedOn w:val="Absatz-Standardschriftart"/>
    <w:uiPriority w:val="99"/>
    <w:rsid w:val="001D4D05"/>
    <w:rPr>
      <w:color w:val="605E5C"/>
      <w:shd w:val="clear" w:color="auto" w:fill="E1DFDD"/>
    </w:rPr>
  </w:style>
  <w:style w:type="table" w:styleId="Tabellenraster">
    <w:name w:val="Table Grid"/>
    <w:basedOn w:val="NormaleTabelle"/>
    <w:uiPriority w:val="59"/>
    <w:rsid w:val="0071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rVerweis">
    <w:name w:val="Intense Reference"/>
    <w:basedOn w:val="Absatz-Standardschriftart"/>
    <w:uiPriority w:val="32"/>
    <w:qFormat/>
    <w:rsid w:val="00EC7F58"/>
    <w:rPr>
      <w:b/>
      <w:bCs/>
      <w:smallCaps/>
      <w:color w:val="4F81BD" w:themeColor="accent1"/>
      <w:spacing w:val="5"/>
    </w:rPr>
  </w:style>
  <w:style w:type="character" w:customStyle="1" w:styleId="berschrift2Zchn">
    <w:name w:val="Überschrift 2 Zchn"/>
    <w:basedOn w:val="Absatz-Standardschriftart"/>
    <w:link w:val="berschrift2"/>
    <w:uiPriority w:val="9"/>
    <w:rsid w:val="00E52C6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136923070">
      <w:bodyDiv w:val="1"/>
      <w:marLeft w:val="0"/>
      <w:marRight w:val="0"/>
      <w:marTop w:val="0"/>
      <w:marBottom w:val="0"/>
      <w:divBdr>
        <w:top w:val="none" w:sz="0" w:space="0" w:color="auto"/>
        <w:left w:val="none" w:sz="0" w:space="0" w:color="auto"/>
        <w:bottom w:val="none" w:sz="0" w:space="0" w:color="auto"/>
        <w:right w:val="none" w:sz="0" w:space="0" w:color="auto"/>
      </w:divBdr>
      <w:divsChild>
        <w:div w:id="2788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04621">
      <w:bodyDiv w:val="1"/>
      <w:marLeft w:val="0"/>
      <w:marRight w:val="0"/>
      <w:marTop w:val="0"/>
      <w:marBottom w:val="0"/>
      <w:divBdr>
        <w:top w:val="none" w:sz="0" w:space="0" w:color="auto"/>
        <w:left w:val="none" w:sz="0" w:space="0" w:color="auto"/>
        <w:bottom w:val="none" w:sz="0" w:space="0" w:color="auto"/>
        <w:right w:val="none" w:sz="0" w:space="0" w:color="auto"/>
      </w:divBdr>
    </w:div>
    <w:div w:id="191697096">
      <w:bodyDiv w:val="1"/>
      <w:marLeft w:val="0"/>
      <w:marRight w:val="0"/>
      <w:marTop w:val="0"/>
      <w:marBottom w:val="0"/>
      <w:divBdr>
        <w:top w:val="none" w:sz="0" w:space="0" w:color="auto"/>
        <w:left w:val="none" w:sz="0" w:space="0" w:color="auto"/>
        <w:bottom w:val="none" w:sz="0" w:space="0" w:color="auto"/>
        <w:right w:val="none" w:sz="0" w:space="0" w:color="auto"/>
      </w:divBdr>
      <w:divsChild>
        <w:div w:id="516895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115200">
      <w:bodyDiv w:val="1"/>
      <w:marLeft w:val="0"/>
      <w:marRight w:val="0"/>
      <w:marTop w:val="0"/>
      <w:marBottom w:val="0"/>
      <w:divBdr>
        <w:top w:val="none" w:sz="0" w:space="0" w:color="auto"/>
        <w:left w:val="none" w:sz="0" w:space="0" w:color="auto"/>
        <w:bottom w:val="none" w:sz="0" w:space="0" w:color="auto"/>
        <w:right w:val="none" w:sz="0" w:space="0" w:color="auto"/>
      </w:divBdr>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760828">
      <w:bodyDiv w:val="1"/>
      <w:marLeft w:val="0"/>
      <w:marRight w:val="0"/>
      <w:marTop w:val="0"/>
      <w:marBottom w:val="0"/>
      <w:divBdr>
        <w:top w:val="none" w:sz="0" w:space="0" w:color="auto"/>
        <w:left w:val="none" w:sz="0" w:space="0" w:color="auto"/>
        <w:bottom w:val="none" w:sz="0" w:space="0" w:color="auto"/>
        <w:right w:val="none" w:sz="0" w:space="0" w:color="auto"/>
      </w:divBdr>
      <w:divsChild>
        <w:div w:id="99957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742693">
          <w:blockQuote w:val="1"/>
          <w:marLeft w:val="720"/>
          <w:marRight w:val="720"/>
          <w:marTop w:val="100"/>
          <w:marBottom w:val="100"/>
          <w:divBdr>
            <w:top w:val="none" w:sz="0" w:space="0" w:color="auto"/>
            <w:left w:val="none" w:sz="0" w:space="0" w:color="auto"/>
            <w:bottom w:val="none" w:sz="0" w:space="0" w:color="auto"/>
            <w:right w:val="none" w:sz="0" w:space="0" w:color="auto"/>
          </w:divBdr>
        </w:div>
        <w:div w:id="73951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534201">
      <w:bodyDiv w:val="1"/>
      <w:marLeft w:val="0"/>
      <w:marRight w:val="0"/>
      <w:marTop w:val="0"/>
      <w:marBottom w:val="0"/>
      <w:divBdr>
        <w:top w:val="none" w:sz="0" w:space="0" w:color="auto"/>
        <w:left w:val="none" w:sz="0" w:space="0" w:color="auto"/>
        <w:bottom w:val="none" w:sz="0" w:space="0" w:color="auto"/>
        <w:right w:val="none" w:sz="0" w:space="0" w:color="auto"/>
      </w:divBdr>
      <w:divsChild>
        <w:div w:id="16371013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963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180004627">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246779">
      <w:bodyDiv w:val="1"/>
      <w:marLeft w:val="0"/>
      <w:marRight w:val="0"/>
      <w:marTop w:val="0"/>
      <w:marBottom w:val="0"/>
      <w:divBdr>
        <w:top w:val="none" w:sz="0" w:space="0" w:color="auto"/>
        <w:left w:val="none" w:sz="0" w:space="0" w:color="auto"/>
        <w:bottom w:val="none" w:sz="0" w:space="0" w:color="auto"/>
        <w:right w:val="none" w:sz="0" w:space="0" w:color="auto"/>
      </w:divBdr>
      <w:divsChild>
        <w:div w:id="833567283">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40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908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162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847944">
      <w:bodyDiv w:val="1"/>
      <w:marLeft w:val="0"/>
      <w:marRight w:val="0"/>
      <w:marTop w:val="0"/>
      <w:marBottom w:val="0"/>
      <w:divBdr>
        <w:top w:val="none" w:sz="0" w:space="0" w:color="auto"/>
        <w:left w:val="none" w:sz="0" w:space="0" w:color="auto"/>
        <w:bottom w:val="none" w:sz="0" w:space="0" w:color="auto"/>
        <w:right w:val="none" w:sz="0" w:space="0" w:color="auto"/>
      </w:divBdr>
      <w:divsChild>
        <w:div w:id="151919516">
          <w:blockQuote w:val="1"/>
          <w:marLeft w:val="720"/>
          <w:marRight w:val="720"/>
          <w:marTop w:val="100"/>
          <w:marBottom w:val="100"/>
          <w:divBdr>
            <w:top w:val="none" w:sz="0" w:space="0" w:color="auto"/>
            <w:left w:val="none" w:sz="0" w:space="0" w:color="auto"/>
            <w:bottom w:val="none" w:sz="0" w:space="0" w:color="auto"/>
            <w:right w:val="none" w:sz="0" w:space="0" w:color="auto"/>
          </w:divBdr>
        </w:div>
        <w:div w:id="900100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340294">
      <w:bodyDiv w:val="1"/>
      <w:marLeft w:val="0"/>
      <w:marRight w:val="0"/>
      <w:marTop w:val="0"/>
      <w:marBottom w:val="0"/>
      <w:divBdr>
        <w:top w:val="none" w:sz="0" w:space="0" w:color="auto"/>
        <w:left w:val="none" w:sz="0" w:space="0" w:color="auto"/>
        <w:bottom w:val="none" w:sz="0" w:space="0" w:color="auto"/>
        <w:right w:val="none" w:sz="0" w:space="0" w:color="auto"/>
      </w:divBdr>
      <w:divsChild>
        <w:div w:id="1597472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92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359501">
      <w:bodyDiv w:val="1"/>
      <w:marLeft w:val="0"/>
      <w:marRight w:val="0"/>
      <w:marTop w:val="0"/>
      <w:marBottom w:val="0"/>
      <w:divBdr>
        <w:top w:val="none" w:sz="0" w:space="0" w:color="auto"/>
        <w:left w:val="none" w:sz="0" w:space="0" w:color="auto"/>
        <w:bottom w:val="none" w:sz="0" w:space="0" w:color="auto"/>
        <w:right w:val="none" w:sz="0" w:space="0" w:color="auto"/>
      </w:divBdr>
      <w:divsChild>
        <w:div w:id="155399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15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478494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646817">
      <w:bodyDiv w:val="1"/>
      <w:marLeft w:val="0"/>
      <w:marRight w:val="0"/>
      <w:marTop w:val="0"/>
      <w:marBottom w:val="0"/>
      <w:divBdr>
        <w:top w:val="none" w:sz="0" w:space="0" w:color="auto"/>
        <w:left w:val="none" w:sz="0" w:space="0" w:color="auto"/>
        <w:bottom w:val="none" w:sz="0" w:space="0" w:color="auto"/>
        <w:right w:val="none" w:sz="0" w:space="0" w:color="auto"/>
      </w:divBdr>
      <w:divsChild>
        <w:div w:id="198195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547549">
      <w:bodyDiv w:val="1"/>
      <w:marLeft w:val="0"/>
      <w:marRight w:val="0"/>
      <w:marTop w:val="0"/>
      <w:marBottom w:val="0"/>
      <w:divBdr>
        <w:top w:val="none" w:sz="0" w:space="0" w:color="auto"/>
        <w:left w:val="none" w:sz="0" w:space="0" w:color="auto"/>
        <w:bottom w:val="none" w:sz="0" w:space="0" w:color="auto"/>
        <w:right w:val="none" w:sz="0" w:space="0" w:color="auto"/>
      </w:divBdr>
      <w:divsChild>
        <w:div w:id="749160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2897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teachsam.de/quellen.htm" TargetMode="External"/><Relationship Id="rId26" Type="http://schemas.openxmlformats.org/officeDocument/2006/relationships/hyperlink" Target="http://teachsam.de/quellen.htm"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teachsam.de/quellen.htm"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teachsam\deutsch\d_literatur\d_gat\d_epik\strukt\mmf\images\perspektiven%20des%20erzaehlens%20nach%20schmid%202005%20bg.png" TargetMode="External"/><Relationship Id="rId17" Type="http://schemas.openxmlformats.org/officeDocument/2006/relationships/hyperlink" Target="http://teachsam.de/deutsch/d_literatur/d_gat/d_epik/strukt/mmf/images/perspektiven%20der%20erzaehlinstanzen%20550.png" TargetMode="External"/><Relationship Id="rId25" Type="http://schemas.openxmlformats.org/officeDocument/2006/relationships/hyperlink" Target="http://teachsam.de/quellen.htm" TargetMode="External"/><Relationship Id="rId33" Type="http://schemas.openxmlformats.org/officeDocument/2006/relationships/header" Target="header4.xm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teachsam.de/quellen.htm" TargetMode="External"/><Relationship Id="rId20" Type="http://schemas.openxmlformats.org/officeDocument/2006/relationships/hyperlink" Target="http://teachsam.de/deutsch/glossar_deu_e.htm" TargetMode="External"/><Relationship Id="rId29" Type="http://schemas.openxmlformats.org/officeDocument/2006/relationships/hyperlink" Target="http://teachsam.de/deutsch/glossar_deu_e.htm"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teachsam.de/quellen.htm" TargetMode="External"/><Relationship Id="rId32" Type="http://schemas.openxmlformats.org/officeDocument/2006/relationships/header" Target="header3.xml"/><Relationship Id="rId37" Type="http://schemas.openxmlformats.org/officeDocument/2006/relationships/image" Target="media/image4.png"/><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teachsam.de/deutsch/d_literatur/d_gat/d_epik/strukt/epik_persp_3_2_1.htm" TargetMode="External"/><Relationship Id="rId23" Type="http://schemas.openxmlformats.org/officeDocument/2006/relationships/hyperlink" Target="http://teachsam.de/quellen.htm" TargetMode="External"/><Relationship Id="rId28" Type="http://schemas.openxmlformats.org/officeDocument/2006/relationships/hyperlink" Target="http://teachsam.de/deutsch/glossar_deu_d.htm" TargetMode="External"/><Relationship Id="rId36" Type="http://schemas.openxmlformats.org/officeDocument/2006/relationships/hyperlink" Target="http://teachsam.de/quellen.htm" TargetMode="External"/><Relationship Id="rId10" Type="http://schemas.openxmlformats.org/officeDocument/2006/relationships/footer" Target="footer1.xml"/><Relationship Id="rId19" Type="http://schemas.openxmlformats.org/officeDocument/2006/relationships/hyperlink" Target="http://teachsam.de/quellen.htm" TargetMode="External"/><Relationship Id="rId31" Type="http://schemas.openxmlformats.org/officeDocument/2006/relationships/hyperlink" Target="http://teachsam.de/quellen.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eachsam.de/quellen.htm" TargetMode="External"/><Relationship Id="rId22" Type="http://schemas.openxmlformats.org/officeDocument/2006/relationships/hyperlink" Target="http://teachsam.de/quellen.htm" TargetMode="External"/><Relationship Id="rId27" Type="http://schemas.openxmlformats.org/officeDocument/2006/relationships/hyperlink" Target="http://teachsam.de/quellen.htm" TargetMode="External"/><Relationship Id="rId30" Type="http://schemas.openxmlformats.org/officeDocument/2006/relationships/hyperlink" Target="http://teachsam.de/deutsch/glossar_deu_e.htm" TargetMode="External"/><Relationship Id="rId35" Type="http://schemas.openxmlformats.org/officeDocument/2006/relationships/footer" Target="footer4.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C5C0C-C85F-483A-B1FD-44D4EF40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9101</Characters>
  <Application>Microsoft Office Word</Application>
  <DocSecurity>0</DocSecurity>
  <Lines>75</Lines>
  <Paragraphs>21</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
      <vt:lpstr>Perpektiven in einem erzählenden Text analysieren</vt:lpstr>
      <vt:lpstr>    Zwei grundlegende Perspektiven des Erzählers</vt:lpstr>
      <vt:lpstr>    Die Erzählperspektive kann sich in unterschiedlichen Perspektiven zeigen</vt:lpstr>
      <vt:lpstr>Leitfragen zur Analyse der Perpektiven in einem Erzähltext</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2</cp:revision>
  <cp:lastPrinted>2019-10-24T11:55:00Z</cp:lastPrinted>
  <dcterms:created xsi:type="dcterms:W3CDTF">2019-10-26T19:06:00Z</dcterms:created>
  <dcterms:modified xsi:type="dcterms:W3CDTF">2019-10-26T19:06:00Z</dcterms:modified>
</cp:coreProperties>
</file>