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2E14" w14:textId="2B0F1895" w:rsidR="00897BC8" w:rsidRDefault="00897BC8" w:rsidP="00897BC8">
      <w:pPr>
        <w:pStyle w:val="berschrift1"/>
      </w:pPr>
      <w:r w:rsidRPr="00897BC8">
        <w:rPr>
          <w:rFonts w:ascii="Cambria" w:hAnsi="Cambria"/>
          <w:color w:val="4472C4" w:themeColor="accent1"/>
          <w:sz w:val="32"/>
          <w:szCs w:val="28"/>
        </w:rPr>
        <w:t>Haupt- und Nebenthemen</w:t>
      </w:r>
    </w:p>
    <w:p w14:paraId="45157554" w14:textId="77777777" w:rsidR="00897BC8" w:rsidRPr="00A172B8" w:rsidRDefault="00897BC8" w:rsidP="00897BC8">
      <w:pPr>
        <w:jc w:val="both"/>
        <w:rPr>
          <w:rFonts w:ascii="Cambria" w:hAnsi="Cambria"/>
          <w:sz w:val="24"/>
          <w:szCs w:val="32"/>
        </w:rPr>
      </w:pPr>
      <w:r w:rsidRPr="00A172B8">
        <w:rPr>
          <w:rFonts w:ascii="Cambria" w:hAnsi="Cambria"/>
          <w:sz w:val="24"/>
          <w:szCs w:val="32"/>
        </w:rPr>
        <w:t>Die Frage, was das Thema eines Textes ist lässt sich nicht ohne Weiteres beantworten. Denn im Allgemeinen befasst sich ein Text mit mehr als einem Thema oder berührt ve</w:t>
      </w:r>
      <w:r w:rsidRPr="00A172B8">
        <w:rPr>
          <w:rFonts w:ascii="Cambria" w:hAnsi="Cambria"/>
          <w:sz w:val="24"/>
          <w:szCs w:val="32"/>
        </w:rPr>
        <w:t>r</w:t>
      </w:r>
      <w:r w:rsidRPr="00A172B8">
        <w:rPr>
          <w:rFonts w:ascii="Cambria" w:hAnsi="Cambria"/>
          <w:sz w:val="24"/>
          <w:szCs w:val="32"/>
        </w:rPr>
        <w:t>schiedene Themen.</w:t>
      </w:r>
    </w:p>
    <w:p w14:paraId="6342FCF7" w14:textId="77777777" w:rsidR="00897BC8" w:rsidRPr="00A172B8" w:rsidRDefault="00897BC8" w:rsidP="00897BC8">
      <w:pPr>
        <w:jc w:val="both"/>
        <w:rPr>
          <w:rFonts w:ascii="Cambria" w:hAnsi="Cambria"/>
          <w:sz w:val="24"/>
          <w:szCs w:val="32"/>
        </w:rPr>
      </w:pPr>
      <w:r w:rsidRPr="00A172B8">
        <w:rPr>
          <w:rFonts w:ascii="Cambria" w:hAnsi="Cambria"/>
          <w:b/>
          <w:bCs/>
          <w:sz w:val="24"/>
          <w:szCs w:val="32"/>
        </w:rPr>
        <w:t>Ein Text enthält also eine ganze Reihe von Themen</w:t>
      </w:r>
      <w:r w:rsidRPr="00A172B8">
        <w:rPr>
          <w:rFonts w:ascii="Cambria" w:hAnsi="Cambria"/>
          <w:sz w:val="24"/>
          <w:szCs w:val="32"/>
        </w:rPr>
        <w:t xml:space="preserve">. Sie besitzen eine </w:t>
      </w:r>
      <w:r w:rsidRPr="00A172B8">
        <w:rPr>
          <w:rFonts w:ascii="Cambria" w:hAnsi="Cambria"/>
          <w:b/>
          <w:bCs/>
          <w:sz w:val="24"/>
          <w:szCs w:val="32"/>
        </w:rPr>
        <w:t>unte</w:t>
      </w:r>
      <w:r w:rsidRPr="00A172B8">
        <w:rPr>
          <w:rFonts w:ascii="Cambria" w:hAnsi="Cambria"/>
          <w:b/>
          <w:bCs/>
          <w:sz w:val="24"/>
          <w:szCs w:val="32"/>
        </w:rPr>
        <w:t>r</w:t>
      </w:r>
      <w:r w:rsidRPr="00A172B8">
        <w:rPr>
          <w:rFonts w:ascii="Cambria" w:hAnsi="Cambria"/>
          <w:b/>
          <w:bCs/>
          <w:sz w:val="24"/>
          <w:szCs w:val="32"/>
        </w:rPr>
        <w:t>schiedliche thematische Relevanz</w:t>
      </w:r>
      <w:r w:rsidRPr="00A172B8">
        <w:rPr>
          <w:rFonts w:ascii="Cambria" w:hAnsi="Cambria"/>
          <w:sz w:val="24"/>
          <w:szCs w:val="32"/>
        </w:rPr>
        <w:t>. Denn die von ihm behandelten oder berührten Themen sind für sowohl für den Ve</w:t>
      </w:r>
      <w:r w:rsidRPr="00A172B8">
        <w:rPr>
          <w:rFonts w:ascii="Cambria" w:hAnsi="Cambria"/>
          <w:sz w:val="24"/>
          <w:szCs w:val="32"/>
        </w:rPr>
        <w:t>r</w:t>
      </w:r>
      <w:r w:rsidRPr="00A172B8">
        <w:rPr>
          <w:rFonts w:ascii="Cambria" w:hAnsi="Cambria"/>
          <w:sz w:val="24"/>
          <w:szCs w:val="32"/>
        </w:rPr>
        <w:t>fasser des Textes als auch den Leser des Textes nicht gleich wichtig. Im Übrigen muss natürlich das, was der Autor bzw. der Leser für das wichtigste Thema halten, auch ke</w:t>
      </w:r>
      <w:r w:rsidRPr="00A172B8">
        <w:rPr>
          <w:rFonts w:ascii="Cambria" w:hAnsi="Cambria"/>
          <w:sz w:val="24"/>
          <w:szCs w:val="32"/>
        </w:rPr>
        <w:t>i</w:t>
      </w:r>
      <w:r w:rsidRPr="00A172B8">
        <w:rPr>
          <w:rFonts w:ascii="Cambria" w:hAnsi="Cambria"/>
          <w:sz w:val="24"/>
          <w:szCs w:val="32"/>
        </w:rPr>
        <w:t xml:space="preserve">neswegs identisch sein. </w:t>
      </w:r>
    </w:p>
    <w:p w14:paraId="1BEF8DB0" w14:textId="77777777" w:rsidR="00897BC8" w:rsidRPr="00A172B8" w:rsidRDefault="00897BC8" w:rsidP="00897BC8">
      <w:pPr>
        <w:jc w:val="both"/>
        <w:rPr>
          <w:rFonts w:ascii="Cambria" w:hAnsi="Cambria"/>
          <w:sz w:val="24"/>
          <w:szCs w:val="32"/>
        </w:rPr>
      </w:pPr>
      <w:r w:rsidRPr="00A172B8">
        <w:rPr>
          <w:rFonts w:ascii="Cambria" w:hAnsi="Cambria"/>
          <w:sz w:val="24"/>
          <w:szCs w:val="32"/>
        </w:rPr>
        <w:t xml:space="preserve">Aus dieser unterschiedlichen Relevanz der einzelnen Themen eines Textes lässt sich eine Rangordnung ermitteln. In dieser </w:t>
      </w:r>
      <w:r w:rsidRPr="00A172B8">
        <w:rPr>
          <w:rFonts w:ascii="Cambria" w:hAnsi="Cambria"/>
          <w:b/>
          <w:bCs/>
          <w:sz w:val="24"/>
          <w:szCs w:val="32"/>
        </w:rPr>
        <w:t>Themenhierarchie</w:t>
      </w:r>
      <w:r w:rsidRPr="00A172B8">
        <w:rPr>
          <w:rFonts w:ascii="Cambria" w:hAnsi="Cambria"/>
          <w:sz w:val="24"/>
          <w:szCs w:val="32"/>
        </w:rPr>
        <w:t xml:space="preserve"> gibt es ein- oder auch mehrere Hauptthemen und Nebenthemen.</w:t>
      </w:r>
    </w:p>
    <w:p w14:paraId="501B5960" w14:textId="5E528D28" w:rsidR="00897BC8" w:rsidRPr="00A172B8" w:rsidRDefault="00A172B8" w:rsidP="00A172B8">
      <w:pPr>
        <w:jc w:val="center"/>
        <w:rPr>
          <w:rFonts w:asciiTheme="minorHAnsi" w:hAnsiTheme="minorHAnsi"/>
          <w:b/>
          <w:bCs/>
          <w:sz w:val="32"/>
          <w:szCs w:val="40"/>
        </w:rPr>
      </w:pPr>
      <w:r w:rsidRPr="00A172B8">
        <w:rPr>
          <w:rFonts w:asciiTheme="minorHAnsi" w:hAnsiTheme="minorHAnsi"/>
          <w:b/>
          <w:bCs/>
          <w:sz w:val="32"/>
          <w:szCs w:val="40"/>
        </w:rPr>
        <w:t>Das Thema als Kern des Inha</w:t>
      </w:r>
      <w:r>
        <w:rPr>
          <w:rFonts w:asciiTheme="minorHAnsi" w:hAnsiTheme="minorHAnsi"/>
          <w:b/>
          <w:bCs/>
          <w:sz w:val="32"/>
          <w:szCs w:val="40"/>
        </w:rPr>
        <w:t>lts</w:t>
      </w:r>
    </w:p>
    <w:bookmarkStart w:id="0" w:name="_MON_1147506535"/>
    <w:bookmarkStart w:id="1" w:name="_MON_1147506705"/>
    <w:bookmarkEnd w:id="0"/>
    <w:bookmarkEnd w:id="1"/>
    <w:p w14:paraId="444099CE" w14:textId="03BED038" w:rsidR="00897BC8" w:rsidRDefault="00A172B8" w:rsidP="00897BC8">
      <w:pPr>
        <w:jc w:val="center"/>
      </w:pPr>
      <w:r>
        <w:object w:dxaOrig="8040" w:dyaOrig="8040" w14:anchorId="55C089BB">
          <v:shape id="_x0000_i1119" type="#_x0000_t75" style="width:402.35pt;height:327.55pt" o:ole="">
            <v:imagedata r:id="rId7" o:title="" croptop="7200f" cropbottom="4936f"/>
          </v:shape>
          <o:OLEObject Type="Embed" ProgID="Word.Picture.8" ShapeID="_x0000_i1119" DrawAspect="Content" ObjectID="_1713509572" r:id="rId8"/>
        </w:object>
      </w:r>
    </w:p>
    <w:p w14:paraId="4EFE5F34" w14:textId="28F08B9D" w:rsidR="00A172B8" w:rsidRPr="00A172B8" w:rsidRDefault="00A172B8" w:rsidP="00897BC8">
      <w:pPr>
        <w:jc w:val="center"/>
        <w:rPr>
          <w:rFonts w:asciiTheme="minorHAnsi" w:hAnsiTheme="minorHAnsi"/>
          <w:sz w:val="24"/>
          <w:szCs w:val="32"/>
          <w:lang w:val="en-US"/>
        </w:rPr>
      </w:pPr>
      <w:r w:rsidRPr="00A172B8">
        <w:rPr>
          <w:rFonts w:asciiTheme="minorHAnsi" w:hAnsiTheme="minorHAnsi"/>
          <w:sz w:val="24"/>
          <w:szCs w:val="32"/>
          <w:lang w:val="en-US"/>
        </w:rPr>
        <w:t>By Gert Egle – www.teachsam.de – lizenziert unter CC-BY-SA 4.0 International license</w:t>
      </w:r>
    </w:p>
    <w:p w14:paraId="7D595D2F" w14:textId="77777777" w:rsidR="00897BC8" w:rsidRPr="00A172B8" w:rsidRDefault="00897BC8" w:rsidP="00897BC8">
      <w:pPr>
        <w:jc w:val="both"/>
        <w:rPr>
          <w:lang w:val="en-US"/>
        </w:rPr>
      </w:pPr>
    </w:p>
    <w:p w14:paraId="6858BCBF" w14:textId="77777777" w:rsidR="00897BC8" w:rsidRPr="00A172B8" w:rsidRDefault="00897BC8" w:rsidP="00897BC8">
      <w:pPr>
        <w:jc w:val="both"/>
        <w:rPr>
          <w:lang w:val="en-US"/>
        </w:rPr>
      </w:pPr>
    </w:p>
    <w:p w14:paraId="04B2C69C" w14:textId="77777777" w:rsidR="00A172B8" w:rsidRDefault="00A172B8" w:rsidP="00897BC8">
      <w:pPr>
        <w:jc w:val="both"/>
      </w:pPr>
      <w:r>
        <w:br w:type="page"/>
      </w:r>
    </w:p>
    <w:p w14:paraId="0C3281DD" w14:textId="77777777" w:rsidR="007A3E79" w:rsidRDefault="007A3E79" w:rsidP="007A3E79">
      <w:pPr>
        <w:spacing w:after="360"/>
        <w:jc w:val="both"/>
        <w:rPr>
          <w:rFonts w:ascii="Cambria" w:hAnsi="Cambria"/>
          <w:sz w:val="24"/>
          <w:szCs w:val="32"/>
        </w:rPr>
      </w:pPr>
    </w:p>
    <w:p w14:paraId="2F4DE226" w14:textId="491A2CB9" w:rsidR="00897BC8" w:rsidRPr="007A3E79" w:rsidRDefault="00897BC8" w:rsidP="007A3E79">
      <w:pPr>
        <w:spacing w:after="360"/>
        <w:jc w:val="both"/>
        <w:rPr>
          <w:rFonts w:ascii="Cambria" w:hAnsi="Cambria"/>
          <w:sz w:val="24"/>
          <w:szCs w:val="32"/>
        </w:rPr>
      </w:pPr>
      <w:r w:rsidRPr="007A3E79">
        <w:rPr>
          <w:rFonts w:ascii="Cambria" w:hAnsi="Cambria"/>
          <w:sz w:val="24"/>
          <w:szCs w:val="32"/>
        </w:rPr>
        <w:t xml:space="preserve">Um herauszufinden, welche </w:t>
      </w:r>
      <w:r w:rsidRPr="007A3E79">
        <w:rPr>
          <w:rFonts w:ascii="Cambria" w:hAnsi="Cambria"/>
          <w:b/>
          <w:bCs/>
          <w:sz w:val="24"/>
          <w:szCs w:val="32"/>
        </w:rPr>
        <w:t>Themen Haupt- oder Nebenthemen</w:t>
      </w:r>
      <w:r w:rsidRPr="007A3E79">
        <w:rPr>
          <w:rFonts w:ascii="Cambria" w:hAnsi="Cambria"/>
          <w:sz w:val="24"/>
          <w:szCs w:val="32"/>
        </w:rPr>
        <w:t xml:space="preserve"> sind, kann man nachBrinker (1985/2001, S. 57) neben den impliziten und expliziten Formen der Wiederau</w:t>
      </w:r>
      <w:r w:rsidRPr="007A3E79">
        <w:rPr>
          <w:rFonts w:ascii="Cambria" w:hAnsi="Cambria"/>
          <w:sz w:val="24"/>
          <w:szCs w:val="32"/>
        </w:rPr>
        <w:t>f</w:t>
      </w:r>
      <w:r w:rsidRPr="007A3E79">
        <w:rPr>
          <w:rFonts w:ascii="Cambria" w:hAnsi="Cambria"/>
          <w:sz w:val="24"/>
          <w:szCs w:val="32"/>
        </w:rPr>
        <w:t>nahme, zwei Prinzipien heranziehen:</w:t>
      </w:r>
    </w:p>
    <w:p w14:paraId="66D4649C" w14:textId="77777777" w:rsidR="007A3E79" w:rsidRDefault="007A3E79" w:rsidP="007A3E79">
      <w:pPr>
        <w:pStyle w:val="berschrift1"/>
        <w:jc w:val="center"/>
        <w:rPr>
          <w:lang w:val="en-US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62BD4828" wp14:editId="4EEE1013">
            <wp:extent cx="5237480" cy="6128385"/>
            <wp:effectExtent l="0" t="0" r="127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61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BC8" w:rsidRPr="007A3E79">
        <w:rPr>
          <w:lang w:val="en-US"/>
        </w:rPr>
        <w:br w:type="page"/>
      </w:r>
    </w:p>
    <w:p w14:paraId="02925A31" w14:textId="77777777" w:rsidR="007A3E79" w:rsidRDefault="007A3E79" w:rsidP="007A3E79">
      <w:pPr>
        <w:pStyle w:val="berschrift1"/>
        <w:jc w:val="center"/>
        <w:rPr>
          <w:lang w:val="en-US"/>
        </w:rPr>
      </w:pPr>
    </w:p>
    <w:p w14:paraId="44A65400" w14:textId="7D24A9C8" w:rsidR="00897BC8" w:rsidRDefault="00897BC8" w:rsidP="007A3E79">
      <w:pPr>
        <w:pStyle w:val="berschrift1"/>
        <w:jc w:val="center"/>
      </w:pPr>
      <w:r w:rsidRPr="007A3E79">
        <w:rPr>
          <w:rFonts w:ascii="Cambria" w:hAnsi="Cambria"/>
          <w:color w:val="4472C4" w:themeColor="accent1"/>
          <w:sz w:val="32"/>
          <w:szCs w:val="28"/>
        </w:rPr>
        <w:t>Haupt- und Nebenthemen</w:t>
      </w:r>
      <w:r w:rsidRPr="007A3E79">
        <w:rPr>
          <w:rFonts w:ascii="Cambria" w:hAnsi="Cambria"/>
          <w:color w:val="4472C4" w:themeColor="accent1"/>
          <w:sz w:val="32"/>
          <w:szCs w:val="28"/>
        </w:rPr>
        <w:br/>
      </w:r>
      <w:r>
        <w:br/>
      </w:r>
    </w:p>
    <w:p w14:paraId="3BF165A2" w14:textId="77777777" w:rsidR="00897BC8" w:rsidRDefault="00897BC8" w:rsidP="00897BC8"/>
    <w:bookmarkStart w:id="2" w:name="_MON_1094491151"/>
    <w:bookmarkStart w:id="3" w:name="_MON_1094491278"/>
    <w:bookmarkEnd w:id="2"/>
    <w:bookmarkEnd w:id="3"/>
    <w:p w14:paraId="36D4C554" w14:textId="62ADEC8A" w:rsidR="00897BC8" w:rsidRDefault="007A3E79" w:rsidP="00897BC8">
      <w:pPr>
        <w:jc w:val="center"/>
      </w:pPr>
      <w:r>
        <w:object w:dxaOrig="8475" w:dyaOrig="7395" w14:anchorId="3C4E1C01">
          <v:shape id="_x0000_i1121" type="#_x0000_t75" style="width:355.3pt;height:289.9pt" o:ole="" fillcolor="window">
            <v:imagedata r:id="rId10" o:title="" cropbottom="4269f"/>
          </v:shape>
          <o:OLEObject Type="Embed" ProgID="Word.Picture.8" ShapeID="_x0000_i1121" DrawAspect="Content" ObjectID="_1713509573" r:id="rId11"/>
        </w:object>
      </w:r>
    </w:p>
    <w:p w14:paraId="4863DD4C" w14:textId="439AB915" w:rsidR="00BC6150" w:rsidRPr="00F06658" w:rsidRDefault="00BC6150" w:rsidP="00897BC8">
      <w:pPr>
        <w:pStyle w:val="berschrift1"/>
      </w:pPr>
      <w:bookmarkStart w:id="4" w:name="_GoBack"/>
      <w:bookmarkEnd w:id="4"/>
    </w:p>
    <w:sectPr w:rsidR="00BC6150" w:rsidRPr="00F06658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AD44" w14:textId="77777777" w:rsidR="00BE2E4E" w:rsidRDefault="00BE2E4E">
      <w:pPr>
        <w:spacing w:after="0"/>
      </w:pPr>
      <w:r>
        <w:separator/>
      </w:r>
    </w:p>
  </w:endnote>
  <w:endnote w:type="continuationSeparator" w:id="0">
    <w:p w14:paraId="39A9DDD5" w14:textId="77777777" w:rsidR="00BE2E4E" w:rsidRDefault="00BE2E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001D" w14:textId="77777777" w:rsidR="00CF5215" w:rsidRDefault="00CF521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271D66" w14:textId="77777777" w:rsidR="00CF5215" w:rsidRDefault="00CF521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28DE" w14:textId="77777777" w:rsidR="00CF5215" w:rsidRDefault="00CF521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18E1">
      <w:rPr>
        <w:rStyle w:val="Seitenzahl"/>
        <w:noProof/>
      </w:rPr>
      <w:t>23</w:t>
    </w:r>
    <w:r>
      <w:rPr>
        <w:rStyle w:val="Seitenzahl"/>
      </w:rPr>
      <w:fldChar w:fldCharType="end"/>
    </w:r>
  </w:p>
  <w:p w14:paraId="64F48A2A" w14:textId="77777777" w:rsidR="00CF5215" w:rsidRPr="001433D3" w:rsidRDefault="00B460D9" w:rsidP="001433D3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bookmarkStart w:id="11" w:name="OLE_LINK12"/>
    <w:bookmarkStart w:id="12" w:name="OLE_LINK13"/>
    <w:bookmarkStart w:id="13" w:name="_Hlk102325649"/>
    <w:bookmarkStart w:id="14" w:name="OLE_LINK16"/>
    <w:bookmarkStart w:id="15" w:name="OLE_LINK17"/>
    <w:bookmarkStart w:id="16" w:name="_Hlk102326438"/>
    <w:r>
      <w:rPr>
        <w:noProof/>
      </w:rPr>
      <w:drawing>
        <wp:anchor distT="0" distB="0" distL="114300" distR="114300" simplePos="0" relativeHeight="251661312" behindDoc="0" locked="0" layoutInCell="1" allowOverlap="1" wp14:anchorId="7D151817" wp14:editId="2D4A2012">
          <wp:simplePos x="0" y="0"/>
          <wp:positionH relativeFrom="column">
            <wp:posOffset>5177790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7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3D3" w:rsidRPr="0063664B">
      <w:rPr>
        <w:rFonts w:ascii="Cambria" w:hAnsi="Cambria"/>
        <w:sz w:val="16"/>
        <w:szCs w:val="16"/>
      </w:rPr>
      <w:t xml:space="preserve">Autor: Gert  Egle/www.teachsam.de – </w:t>
    </w:r>
    <w:r w:rsidR="001433D3" w:rsidRPr="0063664B">
      <w:rPr>
        <w:rFonts w:ascii="Cambria" w:hAnsi="Cambria" w:cs="Arial"/>
        <w:sz w:val="16"/>
        <w:szCs w:val="16"/>
      </w:rPr>
      <w:t>Dieses Werk ist lizenziert unter einer</w:t>
    </w:r>
    <w:r w:rsidR="001433D3">
      <w:rPr>
        <w:rFonts w:ascii="Cambria" w:hAnsi="Cambria" w:cs="Arial"/>
        <w:sz w:val="16"/>
        <w:szCs w:val="16"/>
      </w:rPr>
      <w:t xml:space="preserve"> </w:t>
    </w:r>
    <w:r w:rsidR="001433D3">
      <w:rPr>
        <w:rFonts w:ascii="Cambria" w:hAnsi="Cambria" w:cs="Arial"/>
        <w:sz w:val="16"/>
        <w:szCs w:val="16"/>
      </w:rPr>
      <w:br/>
    </w:r>
    <w:hyperlink r:id="rId2" w:history="1">
      <w:r w:rsidR="001433D3" w:rsidRPr="00E1520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1433D3" w:rsidRPr="00E15206">
      <w:rPr>
        <w:rFonts w:ascii="Cambria" w:hAnsi="Cambria" w:cs="Arial"/>
        <w:sz w:val="16"/>
        <w:szCs w:val="16"/>
      </w:rPr>
      <w:t>.</w:t>
    </w:r>
    <w:r w:rsidR="001433D3" w:rsidRPr="00E15206">
      <w:rPr>
        <w:rFonts w:ascii="Cambria" w:hAnsi="Cambria" w:cs="Helvetica Neue"/>
        <w:sz w:val="16"/>
        <w:szCs w:val="16"/>
      </w:rPr>
      <w:t xml:space="preserve">, </w:t>
    </w:r>
    <w:r w:rsidR="001433D3">
      <w:rPr>
        <w:rFonts w:ascii="Cambria" w:hAnsi="Cambria" w:cs="Helvetica Neue"/>
        <w:sz w:val="16"/>
        <w:szCs w:val="16"/>
      </w:rPr>
      <w:br/>
    </w:r>
    <w:r w:rsidR="001433D3" w:rsidRPr="00E15206">
      <w:rPr>
        <w:rFonts w:ascii="Cambria" w:hAnsi="Cambria" w:cs="Helvetica Neue"/>
        <w:sz w:val="16"/>
        <w:szCs w:val="16"/>
      </w:rPr>
      <w:t xml:space="preserve">CC-BY- SA  -  </w:t>
    </w:r>
    <w:r w:rsidR="001433D3" w:rsidRPr="00E15206">
      <w:rPr>
        <w:rFonts w:ascii="Cambria" w:hAnsi="Cambria"/>
        <w:sz w:val="16"/>
        <w:szCs w:val="16"/>
      </w:rPr>
      <w:t>OER Logo</w:t>
    </w:r>
    <w:r w:rsidR="001433D3" w:rsidRPr="0063664B">
      <w:rPr>
        <w:rFonts w:ascii="Cambria" w:hAnsi="Cambria"/>
        <w:sz w:val="16"/>
        <w:szCs w:val="16"/>
      </w:rPr>
      <w:t xml:space="preserve"> © 2012 Jonathas Mello, used under a Creative Commons license BY-ND</w:t>
    </w:r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66CFC" w14:textId="77777777" w:rsidR="00BE2E4E" w:rsidRDefault="00BE2E4E">
      <w:pPr>
        <w:spacing w:after="0"/>
      </w:pPr>
      <w:r>
        <w:separator/>
      </w:r>
    </w:p>
  </w:footnote>
  <w:footnote w:type="continuationSeparator" w:id="0">
    <w:p w14:paraId="2DD8C000" w14:textId="77777777" w:rsidR="00BE2E4E" w:rsidRDefault="00BE2E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E69A" w14:textId="77777777" w:rsidR="00F40F14" w:rsidRPr="00E15206" w:rsidRDefault="00B460D9" w:rsidP="00F40F14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="Calibri Light" w:hAnsi="Calibri Light"/>
      </w:rPr>
    </w:pPr>
    <w:bookmarkStart w:id="5" w:name="OLE_LINK10"/>
    <w:bookmarkStart w:id="6" w:name="OLE_LINK11"/>
    <w:bookmarkStart w:id="7" w:name="_Hlk102325576"/>
    <w:bookmarkStart w:id="8" w:name="OLE_LINK14"/>
    <w:bookmarkStart w:id="9" w:name="OLE_LINK15"/>
    <w:bookmarkStart w:id="10" w:name="_Hlk102326333"/>
    <w:r>
      <w:rPr>
        <w:noProof/>
      </w:rPr>
      <w:drawing>
        <wp:anchor distT="0" distB="0" distL="114300" distR="114300" simplePos="0" relativeHeight="251659264" behindDoc="0" locked="0" layoutInCell="1" allowOverlap="1" wp14:anchorId="275EB766" wp14:editId="77AE8444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F14" w:rsidRPr="00E15206">
      <w:rPr>
        <w:rFonts w:ascii="Calibri Light" w:hAnsi="Calibri Light"/>
      </w:rPr>
      <w:t xml:space="preserve">                                                                                      </w:t>
    </w:r>
    <w:r w:rsidR="00F40F14">
      <w:rPr>
        <w:rFonts w:ascii="Calibri Light" w:hAnsi="Calibri Light"/>
      </w:rPr>
      <w:t xml:space="preserve">   </w:t>
    </w:r>
    <w:r w:rsidR="00F40F14" w:rsidRPr="00E15206">
      <w:rPr>
        <w:rFonts w:ascii="Calibri Light" w:hAnsi="Calibri Light"/>
      </w:rPr>
      <w:t xml:space="preserve">teachSam-OER </w:t>
    </w:r>
    <w:r w:rsidR="00F40F14">
      <w:rPr>
        <w:rFonts w:ascii="Calibri Light" w:hAnsi="Calibri Light"/>
      </w:rPr>
      <w:t>2022</w:t>
    </w:r>
  </w:p>
  <w:bookmarkEnd w:id="5"/>
  <w:bookmarkEnd w:id="6"/>
  <w:bookmarkEnd w:id="7"/>
  <w:bookmarkEnd w:id="8"/>
  <w:bookmarkEnd w:id="9"/>
  <w:bookmarkEnd w:id="10"/>
  <w:p w14:paraId="4AF9A119" w14:textId="77777777" w:rsidR="00CF5215" w:rsidRPr="00F40F14" w:rsidRDefault="00CF5215" w:rsidP="00F40F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2.25pt;height:12.25pt" o:bullet="t">
        <v:imagedata r:id="rId1" o:title=""/>
      </v:shape>
    </w:pict>
  </w:numPicBullet>
  <w:abstractNum w:abstractNumId="0" w15:restartNumberingAfterBreak="0">
    <w:nsid w:val="052E73EB"/>
    <w:multiLevelType w:val="hybridMultilevel"/>
    <w:tmpl w:val="598A84C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128D"/>
    <w:multiLevelType w:val="hybridMultilevel"/>
    <w:tmpl w:val="99C46F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145"/>
    <w:multiLevelType w:val="hybridMultilevel"/>
    <w:tmpl w:val="4E600DB4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C377BA"/>
    <w:multiLevelType w:val="hybridMultilevel"/>
    <w:tmpl w:val="EA008A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276A7"/>
    <w:multiLevelType w:val="hybridMultilevel"/>
    <w:tmpl w:val="6AB669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D316C"/>
    <w:multiLevelType w:val="hybridMultilevel"/>
    <w:tmpl w:val="747C474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51D50"/>
    <w:multiLevelType w:val="hybridMultilevel"/>
    <w:tmpl w:val="6338E3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0758"/>
    <w:multiLevelType w:val="hybridMultilevel"/>
    <w:tmpl w:val="B6706A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534DD"/>
    <w:multiLevelType w:val="hybridMultilevel"/>
    <w:tmpl w:val="62920912"/>
    <w:lvl w:ilvl="0" w:tplc="5BCC3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06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84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2A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EC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85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84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2E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89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E9218E"/>
    <w:multiLevelType w:val="hybridMultilevel"/>
    <w:tmpl w:val="EA80BD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BB2381"/>
    <w:multiLevelType w:val="hybridMultilevel"/>
    <w:tmpl w:val="6E0887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A239B"/>
    <w:multiLevelType w:val="hybridMultilevel"/>
    <w:tmpl w:val="5222321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>
      <o:colormru v:ext="edit" colors="#ffe4c9,#ffc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BA"/>
    <w:rsid w:val="000028A9"/>
    <w:rsid w:val="000158DF"/>
    <w:rsid w:val="00031892"/>
    <w:rsid w:val="00031A91"/>
    <w:rsid w:val="00034D07"/>
    <w:rsid w:val="0004120B"/>
    <w:rsid w:val="000511F8"/>
    <w:rsid w:val="00051F53"/>
    <w:rsid w:val="00052DE0"/>
    <w:rsid w:val="00057A0D"/>
    <w:rsid w:val="000826BE"/>
    <w:rsid w:val="00087DAB"/>
    <w:rsid w:val="000B6C3A"/>
    <w:rsid w:val="000E65E5"/>
    <w:rsid w:val="00122440"/>
    <w:rsid w:val="0013100C"/>
    <w:rsid w:val="001428B0"/>
    <w:rsid w:val="001433D3"/>
    <w:rsid w:val="00166B59"/>
    <w:rsid w:val="00195AAC"/>
    <w:rsid w:val="0025119F"/>
    <w:rsid w:val="0027243E"/>
    <w:rsid w:val="00274128"/>
    <w:rsid w:val="002A3F5B"/>
    <w:rsid w:val="002D149E"/>
    <w:rsid w:val="002E3B11"/>
    <w:rsid w:val="002E7471"/>
    <w:rsid w:val="002F06F5"/>
    <w:rsid w:val="00314100"/>
    <w:rsid w:val="0032787B"/>
    <w:rsid w:val="003306E1"/>
    <w:rsid w:val="00340883"/>
    <w:rsid w:val="00374FB2"/>
    <w:rsid w:val="003A20D6"/>
    <w:rsid w:val="003C6258"/>
    <w:rsid w:val="00400533"/>
    <w:rsid w:val="00401630"/>
    <w:rsid w:val="004133EC"/>
    <w:rsid w:val="00416CCE"/>
    <w:rsid w:val="004841FC"/>
    <w:rsid w:val="004A1291"/>
    <w:rsid w:val="004B0354"/>
    <w:rsid w:val="004D5789"/>
    <w:rsid w:val="005034B5"/>
    <w:rsid w:val="00513B13"/>
    <w:rsid w:val="00520C00"/>
    <w:rsid w:val="00535E70"/>
    <w:rsid w:val="00543726"/>
    <w:rsid w:val="00555CDC"/>
    <w:rsid w:val="00575ABA"/>
    <w:rsid w:val="005827D1"/>
    <w:rsid w:val="005A2744"/>
    <w:rsid w:val="005B27D7"/>
    <w:rsid w:val="005D2D59"/>
    <w:rsid w:val="005E4471"/>
    <w:rsid w:val="005E61A6"/>
    <w:rsid w:val="005F0BBA"/>
    <w:rsid w:val="006510DF"/>
    <w:rsid w:val="006B1C16"/>
    <w:rsid w:val="006F18E1"/>
    <w:rsid w:val="00715790"/>
    <w:rsid w:val="007369A3"/>
    <w:rsid w:val="0074193B"/>
    <w:rsid w:val="00751BAC"/>
    <w:rsid w:val="00756F04"/>
    <w:rsid w:val="00762CD5"/>
    <w:rsid w:val="00773A13"/>
    <w:rsid w:val="00776059"/>
    <w:rsid w:val="0077791F"/>
    <w:rsid w:val="007A3E79"/>
    <w:rsid w:val="007B7E35"/>
    <w:rsid w:val="007D3DD2"/>
    <w:rsid w:val="007F028B"/>
    <w:rsid w:val="007F5915"/>
    <w:rsid w:val="0086276B"/>
    <w:rsid w:val="00897BC8"/>
    <w:rsid w:val="008B7BDE"/>
    <w:rsid w:val="008E21B2"/>
    <w:rsid w:val="00914F28"/>
    <w:rsid w:val="00935F00"/>
    <w:rsid w:val="00941BA9"/>
    <w:rsid w:val="00945885"/>
    <w:rsid w:val="00955037"/>
    <w:rsid w:val="00990AD0"/>
    <w:rsid w:val="009A09C0"/>
    <w:rsid w:val="009A0CCD"/>
    <w:rsid w:val="009A3C00"/>
    <w:rsid w:val="00A01715"/>
    <w:rsid w:val="00A143F1"/>
    <w:rsid w:val="00A172B8"/>
    <w:rsid w:val="00A260A5"/>
    <w:rsid w:val="00A4483A"/>
    <w:rsid w:val="00A63B34"/>
    <w:rsid w:val="00B460D9"/>
    <w:rsid w:val="00B472EE"/>
    <w:rsid w:val="00B51B4B"/>
    <w:rsid w:val="00B7246D"/>
    <w:rsid w:val="00B8423E"/>
    <w:rsid w:val="00B86C57"/>
    <w:rsid w:val="00BC6150"/>
    <w:rsid w:val="00BE2E4E"/>
    <w:rsid w:val="00C3391A"/>
    <w:rsid w:val="00C66F72"/>
    <w:rsid w:val="00C82980"/>
    <w:rsid w:val="00CD1E8E"/>
    <w:rsid w:val="00CD4047"/>
    <w:rsid w:val="00CF26B5"/>
    <w:rsid w:val="00CF5215"/>
    <w:rsid w:val="00D11040"/>
    <w:rsid w:val="00D471A3"/>
    <w:rsid w:val="00D565B4"/>
    <w:rsid w:val="00D64516"/>
    <w:rsid w:val="00D84A39"/>
    <w:rsid w:val="00D95DF5"/>
    <w:rsid w:val="00DD26FA"/>
    <w:rsid w:val="00E108E9"/>
    <w:rsid w:val="00E2079E"/>
    <w:rsid w:val="00E3356C"/>
    <w:rsid w:val="00E529F7"/>
    <w:rsid w:val="00E601DA"/>
    <w:rsid w:val="00E65109"/>
    <w:rsid w:val="00E7012E"/>
    <w:rsid w:val="00E730B2"/>
    <w:rsid w:val="00E86AAE"/>
    <w:rsid w:val="00E96071"/>
    <w:rsid w:val="00EA0B87"/>
    <w:rsid w:val="00EC24CE"/>
    <w:rsid w:val="00EC278A"/>
    <w:rsid w:val="00F06658"/>
    <w:rsid w:val="00F40F14"/>
    <w:rsid w:val="00F93D1D"/>
    <w:rsid w:val="00F95930"/>
    <w:rsid w:val="00F95AE3"/>
    <w:rsid w:val="00FB2BFB"/>
    <w:rsid w:val="00FC362C"/>
    <w:rsid w:val="00FD23B3"/>
    <w:rsid w:val="00FD2F3F"/>
    <w:rsid w:val="00FD53BB"/>
    <w:rsid w:val="00FF3ED1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e4c9,#ffc,#eaeaea"/>
    </o:shapedefaults>
    <o:shapelayout v:ext="edit">
      <o:idmap v:ext="edit" data="1"/>
    </o:shapelayout>
  </w:shapeDefaults>
  <w:decimalSymbol w:val=","/>
  <w:listSeparator w:val=";"/>
  <w14:docId w14:val="2A02FE89"/>
  <w15:chartTrackingRefBased/>
  <w15:docId w15:val="{EF7A99C0-DF9E-4E9A-8427-ABBCB0B5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149E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A143F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F40F14"/>
    <w:rPr>
      <w:rFonts w:ascii="Verdana" w:hAnsi="Verdana"/>
      <w:szCs w:val="24"/>
    </w:rPr>
  </w:style>
  <w:style w:type="character" w:customStyle="1" w:styleId="FuzeileZchn">
    <w:name w:val="Fußzeile Zchn"/>
    <w:link w:val="Fuzeile"/>
    <w:rsid w:val="001433D3"/>
    <w:rPr>
      <w:rFonts w:ascii="Verdana" w:hAnsi="Verdana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33D3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rsid w:val="00E86AAE"/>
    <w:rPr>
      <w:rFonts w:ascii="Arial" w:hAnsi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3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Weg zum Textthema</vt:lpstr>
    </vt:vector>
  </TitlesOfParts>
  <Company>xxx</Company>
  <LinksUpToDate>false</LinksUpToDate>
  <CharactersWithSpaces>1191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Weg zum Textthema</dc:title>
  <dc:subject/>
  <dc:creator>Egle</dc:creator>
  <cp:keywords/>
  <dc:description/>
  <cp:lastModifiedBy>Gert Egle</cp:lastModifiedBy>
  <cp:revision>3</cp:revision>
  <cp:lastPrinted>2022-05-08T07:42:00Z</cp:lastPrinted>
  <dcterms:created xsi:type="dcterms:W3CDTF">2022-05-08T07:46:00Z</dcterms:created>
  <dcterms:modified xsi:type="dcterms:W3CDTF">2022-05-08T08:06:00Z</dcterms:modified>
</cp:coreProperties>
</file>