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6B690E9D" w:rsidR="00065E89" w:rsidRPr="00AC0782" w:rsidRDefault="003362B3" w:rsidP="00AC0782">
      <w:pPr>
        <w:pStyle w:val="berschrift1"/>
        <w:rPr>
          <w:rFonts w:asciiTheme="minorHAnsi" w:hAnsiTheme="minorHAnsi"/>
          <w:b/>
        </w:rPr>
      </w:pPr>
      <w:r>
        <w:rPr>
          <w:rFonts w:asciiTheme="minorHAnsi" w:hAnsiTheme="minorHAnsi"/>
          <w:b/>
        </w:rPr>
        <w:t>Nachts sch</w:t>
      </w:r>
      <w:r w:rsidR="00D27051">
        <w:rPr>
          <w:rFonts w:asciiTheme="minorHAnsi" w:hAnsiTheme="minorHAnsi"/>
          <w:b/>
        </w:rPr>
        <w:t>laf</w:t>
      </w:r>
      <w:bookmarkStart w:id="0" w:name="_GoBack"/>
      <w:bookmarkEnd w:id="0"/>
      <w:r>
        <w:rPr>
          <w:rFonts w:asciiTheme="minorHAnsi" w:hAnsiTheme="minorHAnsi"/>
          <w:b/>
        </w:rPr>
        <w:t>en die Ratten doch</w:t>
      </w:r>
    </w:p>
    <w:p w14:paraId="500AC2BE" w14:textId="258FB45A" w:rsidR="00F0664A" w:rsidRDefault="003362B3" w:rsidP="007D56D8">
      <w:pPr>
        <w:rPr>
          <w:rFonts w:ascii="Cambria" w:hAnsi="Cambria"/>
        </w:rPr>
      </w:pPr>
      <w:r>
        <w:rPr>
          <w:rFonts w:ascii="Cambria" w:hAnsi="Cambria"/>
          <w:color w:val="1F497D" w:themeColor="text2"/>
          <w:sz w:val="24"/>
        </w:rPr>
        <w:t>Wolfgang Borchert</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7E46DCC5" w14:textId="10EB80BD"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Das hohle Fenster in der vereinsamten Mauer gähnte blaurot voll früher Abendsonne. Staubgewölke flimmerte zwischen den steilgereckten Schorn-steinresten. Die Schuttwüste döste. Er hatte die Augen zu. Mit einmal wur-de es noch dunkler. Er merkte, dass jemand gekommen war und nun vor ihm stand, dunkel, leise. Jetzt haben sie mich! dachte er. Aber als er ein bisschen blinzelte, sah er nur zwei etwas ärmlich behoste Beine. Die stan-den ziemlich krumm vor ihm, dass er zwischen ihnen hindurchsehen konn-te. Er riskierte ein kleines Geblinzel an den Hosenbeinen hoch und erkann-te einen älteren Mann. Der hatte ein Messer und einen Korb in der Hand. Und etwas Erde an den Fingerspitzen.</w:t>
      </w:r>
    </w:p>
    <w:p w14:paraId="7F90755D"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Du schläfst hier wohl, was? fragte der Mann und sah von oben auf das Haargestrüpp herunter. Jürgen blinzelte zwischen den Beinen des Mannes hindurch in die Sonne und sagte: Nein, ich schlafe nicht. Ich muss hier aufpassen. Der Mann nickte: So, dafür hast du wohl den großen Stock da?</w:t>
      </w:r>
    </w:p>
    <w:p w14:paraId="63F35E1B"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Ja, antwortete Jürgen mutig und hielt den Stock fest.</w:t>
      </w:r>
    </w:p>
    <w:p w14:paraId="0A6E0C40"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Worauf passt du denn auf?</w:t>
      </w:r>
    </w:p>
    <w:p w14:paraId="3AD8AFF1"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Das kann ich nicht sagen. Er hielt die Hände fest um den Stock.</w:t>
      </w:r>
    </w:p>
    <w:p w14:paraId="25E28F56"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Wohl auf Geld, was? Der Mann setzte den Korb ab und wischte das Messer an seinem Hosenboden hin und her.</w:t>
      </w:r>
    </w:p>
    <w:p w14:paraId="7FA1A776"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Nein, auf Geld überhaupt nicht, sagte Jürgen verächtlich. Auf etwas ganz anderes.</w:t>
      </w:r>
    </w:p>
    <w:p w14:paraId="77A2562C"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Na, was denn?</w:t>
      </w:r>
    </w:p>
    <w:p w14:paraId="29D0BD03"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Ich kann es nicht sagen. Was anderes eben.</w:t>
      </w:r>
    </w:p>
    <w:p w14:paraId="47EFECA3"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Na, denn nicht. Dann sage ich dir natürlich auch nicht, was ich hier im Korb habe. Der Mann stieß mit dem Fuß an den Korb und klappte das Messer zu.</w:t>
      </w:r>
    </w:p>
    <w:p w14:paraId="5A560D2B"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Pah, kann mir denken, was in dem Korb ist, meinte Jürgen geringschätzig, Kaninchenfutter.</w:t>
      </w:r>
    </w:p>
    <w:p w14:paraId="3244104D"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Donnerwetter, ja! sagte der Mann verwundert, bist ja ein fixer Kerl. Wie alt bist du denn?</w:t>
      </w:r>
    </w:p>
    <w:p w14:paraId="7832201A"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Neun.</w:t>
      </w:r>
    </w:p>
    <w:p w14:paraId="3606863F"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Oha, denk mal an, neun also. Dann weißt du ja auch, wie viel drei mal neun sind, wie?</w:t>
      </w:r>
    </w:p>
    <w:p w14:paraId="33590205"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Klar, sagte Jürgen, und um Zeit zu gewinnen, sagte er noch: Das ist ja ganz leicht. Und er sah durch die Beine des Mannes hindurch. Dreimal neun, nicht? fragte er noch einmal, siebenundzwanzig. Das wusste ich gleich.</w:t>
      </w:r>
    </w:p>
    <w:p w14:paraId="78AF3934"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Stimmt, sagte der Mann, und genauso viel Kaninchen habe ich.</w:t>
      </w:r>
    </w:p>
    <w:p w14:paraId="7532735A"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Jürgen machte einen runden Mund: Siebenundzwanzig?</w:t>
      </w:r>
    </w:p>
    <w:p w14:paraId="2B804074"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Du kannst sie sehen. Viele sind noch ganz jung. Willst du?</w:t>
      </w:r>
    </w:p>
    <w:p w14:paraId="7235663F"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Ich kann doch nicht. Ich muss aufpassen, sagte Jürgen unsicher.</w:t>
      </w:r>
    </w:p>
    <w:p w14:paraId="05A0835D"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Immerzu? fragte der Mann, nachts auch?</w:t>
      </w:r>
    </w:p>
    <w:p w14:paraId="79DC3FA7"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Nachts auch. Immerzu. Immer. Jürgen sah an den krummen Beinen hoch. Seit Sonnabend schon, flüsterte er.</w:t>
      </w:r>
    </w:p>
    <w:p w14:paraId="1182E4B4"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Aber gehst du denn gar nicht nach Hause? Du musst doch essen.</w:t>
      </w:r>
    </w:p>
    <w:p w14:paraId="658C8AC1"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Jürgen hob einen Stein hoch. Da lag ein halbes Brot. Und eine Blech-schachtel.</w:t>
      </w:r>
    </w:p>
    <w:p w14:paraId="5BB4053F"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Du rauchst? fragte der Mann, hast du denn eine Pfeife?</w:t>
      </w:r>
    </w:p>
    <w:p w14:paraId="243A3AC0"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Jürgen fasste seinen Stock fest an und sagte zaghaft: Ich drehe. Pfeife mag ich nicht.</w:t>
      </w:r>
    </w:p>
    <w:p w14:paraId="68EC8AB3"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Schade, der Mann bückte sich zu seinem Korb, die Kaninchen hättest du ruhig mal ansehen können. Vor allem die Jungen. Vielleicht hättest du dir eines ausgesucht. Aber du kannst hier ja nicht weg.</w:t>
      </w:r>
    </w:p>
    <w:p w14:paraId="5591E2A5"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Nein, sagte Jürgen traurig, nein nein.</w:t>
      </w:r>
    </w:p>
    <w:p w14:paraId="58B0CA2D"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lastRenderedPageBreak/>
        <w:t>Der Mann nahm den Korb hoch und richtete sich auf. Na ja, wenn du hier bleiben musst - schade. Und er drehte sich um.</w:t>
      </w:r>
    </w:p>
    <w:p w14:paraId="11491251"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Wenn du mich nicht verrätst, sagte Jürgen da schnell, es ist wegen den Ratten.</w:t>
      </w:r>
    </w:p>
    <w:p w14:paraId="3B506B78"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Die krummen Beine kamen einen Schritt zurück: Wegen den Ratten?</w:t>
      </w:r>
    </w:p>
    <w:p w14:paraId="17379D5C"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Ja, die essen doch von Toten. Von Menschen. Da leben sie doch von.</w:t>
      </w:r>
    </w:p>
    <w:p w14:paraId="4B9C7FD4"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Wer sagt das?</w:t>
      </w:r>
    </w:p>
    <w:p w14:paraId="4DE0C4B4"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Unser Lehrer.</w:t>
      </w:r>
    </w:p>
    <w:p w14:paraId="42E6FB51"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Und du passt nun auf die Ratten auf? fragte der Mann.</w:t>
      </w:r>
    </w:p>
    <w:p w14:paraId="324428AB"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Auf die doch nicht! Und dann sagte er ganz leise: Mein Bruder, der liegt nämlich da unten. Da. Jürgen zeigte mit dem Stock auf die zusammenge-sackten Mauern. Unser Haus kriegte eine Bombe. Mit einmal war das Licht weg im Keller. Und er auch. Wir haben noch gerufen. Er war viel kleiner als ich. Erst vier. Er muss ja noch hier sein. Er ist doch viel kleiner als ich.</w:t>
      </w:r>
    </w:p>
    <w:p w14:paraId="7BD90494"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Der Mann sah von oben auf das Haargestrüpp. Aber dann sagte er plötz-lich: Ja, hat euer Lehrer euch denn nicht gesagt, dass die Ratten nachts schlafen?</w:t>
      </w:r>
    </w:p>
    <w:p w14:paraId="4F91A783"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Nein, flüsterte Jürgen und sah mit einmal ganz müde aus, das hat er nicht gesagt.</w:t>
      </w:r>
    </w:p>
    <w:p w14:paraId="21D42F46"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Na, sagte der Mann, das ist aber ein Lehrer, wenn er das nicht mal weiß. Nachts schlafen die Ratten doch. Nachts kannst du ruhig nach Hause ge-hen. Nachts schlafen sie immer. Wenn es dunkel wird, schon.</w:t>
      </w:r>
    </w:p>
    <w:p w14:paraId="64264C5F"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Jürgen machte mit seinem Stock kleine Kuhlen in den Schutt. Lauter kleine Betten sind das, dachte er, alles kleine Betten.</w:t>
      </w:r>
    </w:p>
    <w:p w14:paraId="2C4CBE57"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Da sagte der Mann (und seine krummen Beine waren ganz unruhig dabei): Weißt du was? Jetzt füttere ich schnell meine Kaninchen, und wenn es dunkel wird, hole ich dich ab. Vielleicht kann ich eins mitbringen. Ein klei-nes oder, was meinst du?</w:t>
      </w:r>
    </w:p>
    <w:p w14:paraId="172EE3AE"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Jürgen machte kleine Kuhlen in den Schutt. Lauter kleine Kaninchen. Wei-ße, graue, weißgraue. Ich weiß nicht, sagte er leise und sah auf die krum-men Beine, wenn sie wirklich nachts schlafen.</w:t>
      </w:r>
    </w:p>
    <w:p w14:paraId="7CE1360A"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Der Mann stieg über die Mauerreste weg auf die Straße. Natürlich, sagte er von da, euer Lehrer soll einpacken, wenn er das nicht mal weiß.</w:t>
      </w:r>
    </w:p>
    <w:p w14:paraId="66E327CC"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Da stand Jürgen auf und fragte: Wenn ich eins kriegen kann? Ein weißes vielleicht?</w:t>
      </w:r>
    </w:p>
    <w:p w14:paraId="337ABB37"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Ich will mal versuchen, rief der Mann schon im Weggehen, aber du musst hier solange warten. Ich gehe dann mit dir nach Hause, weißt du? Ich muss deinem Vater doch sagen, wie so ein Kaninchenstall gebaut wird. Denn das müsst ihr ja wissen.</w:t>
      </w:r>
    </w:p>
    <w:p w14:paraId="066CFB5C" w14:textId="77777777" w:rsidR="003362B3" w:rsidRP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Ja, rief Jürgen, ich warte. Ich muss ja noch aufpassen, bis es dunkel wird. Ich warte bestimmt. Und er rief: Wir haben auch noch Bretter zu Hause. Kistenbretter, rief er.</w:t>
      </w:r>
    </w:p>
    <w:p w14:paraId="221C7EAE" w14:textId="77777777" w:rsidR="003362B3" w:rsidRDefault="003362B3" w:rsidP="003362B3">
      <w:pPr>
        <w:pStyle w:val="StandardWeb"/>
        <w:spacing w:before="60" w:beforeAutospacing="0" w:after="60" w:afterAutospacing="0"/>
        <w:rPr>
          <w:rFonts w:ascii="Cambria" w:eastAsiaTheme="minorEastAsia" w:hAnsi="Cambria" w:cstheme="minorBidi"/>
          <w:sz w:val="22"/>
          <w:szCs w:val="22"/>
        </w:rPr>
      </w:pPr>
      <w:r w:rsidRPr="003362B3">
        <w:rPr>
          <w:rFonts w:ascii="Cambria" w:eastAsiaTheme="minorEastAsia" w:hAnsi="Cambria" w:cstheme="minorBidi"/>
          <w:sz w:val="22"/>
          <w:szCs w:val="22"/>
        </w:rPr>
        <w:t xml:space="preserve">Aber das hörte der Mann schon nicht mehr. Er lief mit seinen krummen Beinen auf die Sonne zu. Die war schon rot vom Abend und Jürgen konnte sehen, wie sie durch die Beine hindurchschien, so krumm waren sie. Und der Korb schwenkte aufgeregt hin und her. Kaninchenfutter war drin. Grü-nes Kaninchenfutter, das war etwas grau vom Schutt. </w:t>
      </w:r>
    </w:p>
    <w:p w14:paraId="33D9E76E" w14:textId="77777777" w:rsidR="003362B3" w:rsidRDefault="003362B3" w:rsidP="003362B3">
      <w:pPr>
        <w:pStyle w:val="StandardWeb"/>
        <w:spacing w:before="60" w:beforeAutospacing="0" w:after="60" w:afterAutospacing="0"/>
        <w:rPr>
          <w:rFonts w:asciiTheme="majorHAnsi" w:hAnsiTheme="majorHAnsi" w:cs="Arial"/>
          <w:b/>
          <w:szCs w:val="20"/>
        </w:rPr>
        <w:sectPr w:rsidR="003362B3" w:rsidSect="003362B3">
          <w:type w:val="continuous"/>
          <w:pgSz w:w="11900" w:h="16840"/>
          <w:pgMar w:top="1418" w:right="1418" w:bottom="1134" w:left="1418" w:header="709" w:footer="709" w:gutter="0"/>
          <w:lnNumType w:countBy="5" w:restart="newSection"/>
          <w:cols w:space="708"/>
          <w:docGrid w:linePitch="360"/>
        </w:sectPr>
      </w:pPr>
    </w:p>
    <w:p w14:paraId="0C795354" w14:textId="075C1952" w:rsidR="003362B3" w:rsidRPr="00EB6F45" w:rsidRDefault="00EB6F45" w:rsidP="00EB6F45">
      <w:pPr>
        <w:ind w:right="1417"/>
      </w:pPr>
      <w:r>
        <w:t>(aus: Wolfgang Borchert, Das Gesamtwerk, Hamburg: Rowohlt 1949, S.216-219)</w:t>
      </w:r>
    </w:p>
    <w:p w14:paraId="60E6CAEF" w14:textId="21A3301B" w:rsidR="007F1B85" w:rsidRPr="005D34F4" w:rsidRDefault="00D24474" w:rsidP="003362B3">
      <w:pPr>
        <w:pStyle w:val="StandardWeb"/>
        <w:spacing w:before="60" w:beforeAutospacing="0" w:after="60" w:afterAutospacing="0"/>
        <w:rPr>
          <w:rFonts w:asciiTheme="majorHAnsi" w:hAnsiTheme="majorHAnsi" w:cs="Arial"/>
          <w:b/>
          <w:szCs w:val="20"/>
        </w:rPr>
      </w:pPr>
      <w:r w:rsidRPr="005D34F4">
        <w:rPr>
          <w:rFonts w:asciiTheme="majorHAnsi" w:hAnsiTheme="majorHAnsi" w:cs="Arial"/>
          <w:b/>
          <w:szCs w:val="20"/>
        </w:rPr>
        <w:t>Arbeitsanregungen</w:t>
      </w:r>
    </w:p>
    <w:p w14:paraId="1239994D" w14:textId="77777777" w:rsidR="00EB6F45" w:rsidRPr="005438F3" w:rsidRDefault="00EB6F45" w:rsidP="00EB6F45">
      <w:pPr>
        <w:numPr>
          <w:ilvl w:val="0"/>
          <w:numId w:val="43"/>
        </w:numPr>
        <w:spacing w:before="60" w:after="60"/>
        <w:rPr>
          <w:szCs w:val="20"/>
        </w:rPr>
      </w:pPr>
      <w:r w:rsidRPr="005438F3">
        <w:rPr>
          <w:szCs w:val="20"/>
        </w:rPr>
        <w:t>Gliedern Sie den Text in einzelne Sinnabschnitte. - Gehen Sie dabei von dem Ve</w:t>
      </w:r>
      <w:r w:rsidRPr="005438F3">
        <w:rPr>
          <w:szCs w:val="20"/>
        </w:rPr>
        <w:t>r</w:t>
      </w:r>
      <w:r w:rsidRPr="005438F3">
        <w:rPr>
          <w:szCs w:val="20"/>
        </w:rPr>
        <w:t>halten des Jungen aus. Wie sieht es zu Beginn aus? Wann verändert es sich?</w:t>
      </w:r>
    </w:p>
    <w:p w14:paraId="06F7A529" w14:textId="6212F733" w:rsidR="00EB6F45" w:rsidRPr="00EB6F45" w:rsidRDefault="00EB6F45" w:rsidP="00EB6F45">
      <w:pPr>
        <w:numPr>
          <w:ilvl w:val="0"/>
          <w:numId w:val="43"/>
        </w:numPr>
        <w:spacing w:before="60" w:after="60"/>
        <w:rPr>
          <w:szCs w:val="20"/>
        </w:rPr>
      </w:pPr>
      <w:r w:rsidRPr="005438F3">
        <w:rPr>
          <w:szCs w:val="20"/>
        </w:rPr>
        <w:t>Arbeiten Sie heraus, wie sich das Gespräch zwischen dem Jungen und dem Mann entwickelt</w:t>
      </w:r>
      <w:r>
        <w:rPr>
          <w:szCs w:val="20"/>
        </w:rPr>
        <w:t xml:space="preserve">. </w:t>
      </w:r>
      <w:r w:rsidRPr="00EB6F45">
        <w:rPr>
          <w:szCs w:val="20"/>
        </w:rPr>
        <w:t>Wodurch gelingt des dem Mann, den Jungen zu überzeugen?</w:t>
      </w:r>
    </w:p>
    <w:p w14:paraId="276CFA5B" w14:textId="7F084A0C" w:rsidR="00EB6F45" w:rsidRPr="00EB6F45" w:rsidRDefault="00EB6F45" w:rsidP="00EB6F45">
      <w:pPr>
        <w:numPr>
          <w:ilvl w:val="0"/>
          <w:numId w:val="43"/>
        </w:numPr>
        <w:spacing w:before="60" w:after="60"/>
        <w:rPr>
          <w:szCs w:val="20"/>
        </w:rPr>
      </w:pPr>
      <w:r w:rsidRPr="005438F3">
        <w:rPr>
          <w:szCs w:val="20"/>
        </w:rPr>
        <w:t>Untersuchen Sie, wie der Erzähler den Raum des Geschehens gestaltet. (Rau</w:t>
      </w:r>
      <w:r w:rsidRPr="005438F3">
        <w:rPr>
          <w:szCs w:val="20"/>
        </w:rPr>
        <w:t>m</w:t>
      </w:r>
      <w:r w:rsidRPr="005438F3">
        <w:rPr>
          <w:szCs w:val="20"/>
        </w:rPr>
        <w:t>gestaltung</w:t>
      </w:r>
      <w:r>
        <w:rPr>
          <w:szCs w:val="20"/>
        </w:rPr>
        <w:t xml:space="preserve">) </w:t>
      </w:r>
      <w:r w:rsidRPr="00EB6F45">
        <w:rPr>
          <w:szCs w:val="20"/>
        </w:rPr>
        <w:t>Schreiben Sie dazu die Substantive, Adjektive und Verben des er</w:t>
      </w:r>
      <w:r w:rsidRPr="00EB6F45">
        <w:rPr>
          <w:szCs w:val="20"/>
        </w:rPr>
        <w:t>s</w:t>
      </w:r>
      <w:r w:rsidRPr="00EB6F45">
        <w:rPr>
          <w:szCs w:val="20"/>
        </w:rPr>
        <w:t>ten und letzten Absatzes heraus und stellen Sie diese in Form einer Tabelle eina</w:t>
      </w:r>
      <w:r w:rsidRPr="00EB6F45">
        <w:rPr>
          <w:szCs w:val="20"/>
        </w:rPr>
        <w:t>n</w:t>
      </w:r>
      <w:r w:rsidRPr="00EB6F45">
        <w:rPr>
          <w:szCs w:val="20"/>
        </w:rPr>
        <w:t>der gegenüber. </w:t>
      </w:r>
    </w:p>
    <w:p w14:paraId="1ACD3679" w14:textId="594C6868" w:rsidR="00EB6F45" w:rsidRDefault="00EB6F45" w:rsidP="00EB6F45">
      <w:pPr>
        <w:numPr>
          <w:ilvl w:val="0"/>
          <w:numId w:val="43"/>
        </w:numPr>
        <w:spacing w:before="60" w:after="60"/>
        <w:rPr>
          <w:szCs w:val="20"/>
        </w:rPr>
      </w:pPr>
      <w:r w:rsidRPr="005438F3">
        <w:rPr>
          <w:szCs w:val="20"/>
        </w:rPr>
        <w:t>Inwiefern spiegelt die Gestaltung des Raumes und die von ihm ausgehende Atm</w:t>
      </w:r>
      <w:r w:rsidRPr="005438F3">
        <w:rPr>
          <w:szCs w:val="20"/>
        </w:rPr>
        <w:t>o</w:t>
      </w:r>
      <w:r w:rsidRPr="005438F3">
        <w:rPr>
          <w:szCs w:val="20"/>
        </w:rPr>
        <w:t>sphäre die</w:t>
      </w:r>
      <w:r w:rsidRPr="00EB6F45">
        <w:rPr>
          <w:szCs w:val="20"/>
        </w:rPr>
        <w:t xml:space="preserve"> jeweilige Lage und die Beziehung der beiden Personen wieder?</w:t>
      </w:r>
    </w:p>
    <w:p w14:paraId="7DF3AF89" w14:textId="77777777" w:rsidR="006A6027" w:rsidRPr="006A6027" w:rsidRDefault="006A6027" w:rsidP="006A6027">
      <w:pPr>
        <w:spacing w:before="60" w:after="60"/>
        <w:rPr>
          <w:b/>
          <w:szCs w:val="20"/>
        </w:rPr>
      </w:pPr>
      <w:r w:rsidRPr="006A6027">
        <w:rPr>
          <w:b/>
          <w:szCs w:val="20"/>
        </w:rPr>
        <w:lastRenderedPageBreak/>
        <w:t>Über Wolfgang Borchert</w:t>
      </w:r>
    </w:p>
    <w:p w14:paraId="634E3C44" w14:textId="08A220F8" w:rsidR="00EB6F45" w:rsidRPr="00EB6F45" w:rsidRDefault="006A6027" w:rsidP="006A6027">
      <w:pPr>
        <w:spacing w:before="60" w:after="60"/>
        <w:rPr>
          <w:szCs w:val="20"/>
        </w:rPr>
      </w:pPr>
      <w:r w:rsidRPr="006A6027">
        <w:rPr>
          <w:szCs w:val="20"/>
        </w:rPr>
        <w:t>geb. am 20. Mai 1921 in Hamburg als eines Volksschullehrers; 1928 - 1938  nach Ober-sekunda Schulabbruch; 1939  Buchhändlerlehre und privater Schauspielunterricht ; 1940 wegen unerwünschter Gedichte von der Gestapo verhaftet und verhört;  Schau-spielprüfung; 1941  Abkommandierung an die Ostfront;  1942 Gelbsucht und Verwun-dung an der linken Hand; Heimatlazarettaufenthalt ; unter Verdacht der Selbstverstüm-melung verhaftet und in Untersuchungshaft; nach Freispruch Verfahren wegen Wehr-kraftzersetzung und sechs Wochen verschärfte Haft mit anschließender Frontbewährung; Fronteinsatz; dort 1943 erneute Gelbsucht und Fleckfieber, Frontlazarettaufenthalt, da-nach Heimatlazarett;  seine Denunziation wegen politischer Witze verhindert Abstellung zu  einem Fronttheater; 1944 erneute Verhaftung in Berlin, zu neun Monaten Gefängnis verurteilt, jedoch dann zur "Feindbewährung" entlassen;  1945 Flucht aus Kriegsgefan-genschaft; schwerkrank in Hamburg, dort Mitarbeit bei verschiedenen Theatern und Ka-barettgruppen; 1946 erneut schwerkrank; 1947 mit Unterstützung von Freunden und Gönnern Reise zu Kur nach Basel in die Schweiz; Tod in Basel am 20.11.1947</w:t>
      </w:r>
    </w:p>
    <w:sectPr w:rsidR="00EB6F45" w:rsidRPr="00EB6F45"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01A3E" w14:textId="77777777" w:rsidR="005D529A" w:rsidRDefault="005D529A" w:rsidP="003016EC">
      <w:r>
        <w:separator/>
      </w:r>
    </w:p>
  </w:endnote>
  <w:endnote w:type="continuationSeparator" w:id="0">
    <w:p w14:paraId="1786B7C2" w14:textId="77777777" w:rsidR="005D529A" w:rsidRDefault="005D529A"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4FFBE" w14:textId="77777777" w:rsidR="005D529A" w:rsidRDefault="005D529A" w:rsidP="003016EC">
      <w:r>
        <w:separator/>
      </w:r>
    </w:p>
  </w:footnote>
  <w:footnote w:type="continuationSeparator" w:id="0">
    <w:p w14:paraId="7143D3DF" w14:textId="77777777" w:rsidR="005D529A" w:rsidRDefault="005D529A"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267AA6"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6"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0"/>
  </w:num>
  <w:num w:numId="4">
    <w:abstractNumId w:val="11"/>
  </w:num>
  <w:num w:numId="5">
    <w:abstractNumId w:val="38"/>
  </w:num>
  <w:num w:numId="6">
    <w:abstractNumId w:val="7"/>
  </w:num>
  <w:num w:numId="7">
    <w:abstractNumId w:val="1"/>
  </w:num>
  <w:num w:numId="8">
    <w:abstractNumId w:val="0"/>
  </w:num>
  <w:num w:numId="9">
    <w:abstractNumId w:val="22"/>
  </w:num>
  <w:num w:numId="10">
    <w:abstractNumId w:val="42"/>
  </w:num>
  <w:num w:numId="11">
    <w:abstractNumId w:val="33"/>
  </w:num>
  <w:num w:numId="12">
    <w:abstractNumId w:val="28"/>
  </w:num>
  <w:num w:numId="13">
    <w:abstractNumId w:val="35"/>
  </w:num>
  <w:num w:numId="14">
    <w:abstractNumId w:val="13"/>
  </w:num>
  <w:num w:numId="15">
    <w:abstractNumId w:val="26"/>
  </w:num>
  <w:num w:numId="16">
    <w:abstractNumId w:val="32"/>
  </w:num>
  <w:num w:numId="17">
    <w:abstractNumId w:val="23"/>
  </w:num>
  <w:num w:numId="18">
    <w:abstractNumId w:val="29"/>
  </w:num>
  <w:num w:numId="19">
    <w:abstractNumId w:val="40"/>
  </w:num>
  <w:num w:numId="20">
    <w:abstractNumId w:val="14"/>
  </w:num>
  <w:num w:numId="21">
    <w:abstractNumId w:val="31"/>
  </w:num>
  <w:num w:numId="22">
    <w:abstractNumId w:val="19"/>
  </w:num>
  <w:num w:numId="23">
    <w:abstractNumId w:val="5"/>
  </w:num>
  <w:num w:numId="24">
    <w:abstractNumId w:val="36"/>
  </w:num>
  <w:num w:numId="25">
    <w:abstractNumId w:val="10"/>
  </w:num>
  <w:num w:numId="26">
    <w:abstractNumId w:val="21"/>
  </w:num>
  <w:num w:numId="27">
    <w:abstractNumId w:val="6"/>
  </w:num>
  <w:num w:numId="28">
    <w:abstractNumId w:val="34"/>
  </w:num>
  <w:num w:numId="29">
    <w:abstractNumId w:val="20"/>
  </w:num>
  <w:num w:numId="30">
    <w:abstractNumId w:val="27"/>
  </w:num>
  <w:num w:numId="31">
    <w:abstractNumId w:val="2"/>
  </w:num>
  <w:num w:numId="32">
    <w:abstractNumId w:val="15"/>
  </w:num>
  <w:num w:numId="33">
    <w:abstractNumId w:val="17"/>
  </w:num>
  <w:num w:numId="34">
    <w:abstractNumId w:val="16"/>
  </w:num>
  <w:num w:numId="35">
    <w:abstractNumId w:val="41"/>
  </w:num>
  <w:num w:numId="36">
    <w:abstractNumId w:val="3"/>
  </w:num>
  <w:num w:numId="37">
    <w:abstractNumId w:val="39"/>
  </w:num>
  <w:num w:numId="38">
    <w:abstractNumId w:val="8"/>
  </w:num>
  <w:num w:numId="39">
    <w:abstractNumId w:val="9"/>
  </w:num>
  <w:num w:numId="40">
    <w:abstractNumId w:val="37"/>
  </w:num>
  <w:num w:numId="41">
    <w:abstractNumId w:val="18"/>
  </w:num>
  <w:num w:numId="42">
    <w:abstractNumId w:val="1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379"/>
    <w:rsid w:val="00065E89"/>
    <w:rsid w:val="000A0C8B"/>
    <w:rsid w:val="000D7F4D"/>
    <w:rsid w:val="000F3433"/>
    <w:rsid w:val="00153614"/>
    <w:rsid w:val="00173581"/>
    <w:rsid w:val="00183329"/>
    <w:rsid w:val="001847B8"/>
    <w:rsid w:val="0019512F"/>
    <w:rsid w:val="001B52BE"/>
    <w:rsid w:val="001B6478"/>
    <w:rsid w:val="001C62B6"/>
    <w:rsid w:val="001F18EA"/>
    <w:rsid w:val="00216E98"/>
    <w:rsid w:val="00227AF7"/>
    <w:rsid w:val="00236BDA"/>
    <w:rsid w:val="0026014A"/>
    <w:rsid w:val="002614C1"/>
    <w:rsid w:val="00267678"/>
    <w:rsid w:val="002B6CC1"/>
    <w:rsid w:val="002F35C0"/>
    <w:rsid w:val="003016EC"/>
    <w:rsid w:val="00322803"/>
    <w:rsid w:val="003362B3"/>
    <w:rsid w:val="00336691"/>
    <w:rsid w:val="00337996"/>
    <w:rsid w:val="0036088E"/>
    <w:rsid w:val="003A2B07"/>
    <w:rsid w:val="003A41EC"/>
    <w:rsid w:val="003B0F77"/>
    <w:rsid w:val="003D3D1E"/>
    <w:rsid w:val="00405D5D"/>
    <w:rsid w:val="00424DCB"/>
    <w:rsid w:val="00434B2C"/>
    <w:rsid w:val="0044013C"/>
    <w:rsid w:val="00455B09"/>
    <w:rsid w:val="00473430"/>
    <w:rsid w:val="00486EE5"/>
    <w:rsid w:val="004C641A"/>
    <w:rsid w:val="0052752D"/>
    <w:rsid w:val="00546872"/>
    <w:rsid w:val="005513EF"/>
    <w:rsid w:val="0055398A"/>
    <w:rsid w:val="00592822"/>
    <w:rsid w:val="005B4958"/>
    <w:rsid w:val="005B7D8B"/>
    <w:rsid w:val="005D34F4"/>
    <w:rsid w:val="005D529A"/>
    <w:rsid w:val="005F1807"/>
    <w:rsid w:val="005F4234"/>
    <w:rsid w:val="00607466"/>
    <w:rsid w:val="00623D80"/>
    <w:rsid w:val="006411D4"/>
    <w:rsid w:val="00643843"/>
    <w:rsid w:val="00643CA3"/>
    <w:rsid w:val="00661704"/>
    <w:rsid w:val="00677BF5"/>
    <w:rsid w:val="00697F1A"/>
    <w:rsid w:val="006A6027"/>
    <w:rsid w:val="006D3FAD"/>
    <w:rsid w:val="007130BF"/>
    <w:rsid w:val="0073794C"/>
    <w:rsid w:val="007528A3"/>
    <w:rsid w:val="00773F41"/>
    <w:rsid w:val="007D051E"/>
    <w:rsid w:val="007D56D8"/>
    <w:rsid w:val="007F1B85"/>
    <w:rsid w:val="008066B3"/>
    <w:rsid w:val="00862CCC"/>
    <w:rsid w:val="00875E32"/>
    <w:rsid w:val="008A7AED"/>
    <w:rsid w:val="008B134F"/>
    <w:rsid w:val="008E1C06"/>
    <w:rsid w:val="008F6F18"/>
    <w:rsid w:val="00913AF8"/>
    <w:rsid w:val="009226FB"/>
    <w:rsid w:val="00935348"/>
    <w:rsid w:val="009370A8"/>
    <w:rsid w:val="009628C3"/>
    <w:rsid w:val="00985A16"/>
    <w:rsid w:val="00987661"/>
    <w:rsid w:val="00991DD3"/>
    <w:rsid w:val="009A5419"/>
    <w:rsid w:val="009B080D"/>
    <w:rsid w:val="009B5E08"/>
    <w:rsid w:val="009F2B54"/>
    <w:rsid w:val="009F4D42"/>
    <w:rsid w:val="00A05BA7"/>
    <w:rsid w:val="00A27D10"/>
    <w:rsid w:val="00A56570"/>
    <w:rsid w:val="00A66F60"/>
    <w:rsid w:val="00A77E95"/>
    <w:rsid w:val="00AA7AC4"/>
    <w:rsid w:val="00AB4BA4"/>
    <w:rsid w:val="00AC0782"/>
    <w:rsid w:val="00AC7F45"/>
    <w:rsid w:val="00AF7544"/>
    <w:rsid w:val="00B04780"/>
    <w:rsid w:val="00B378E3"/>
    <w:rsid w:val="00B53E2C"/>
    <w:rsid w:val="00B86AD5"/>
    <w:rsid w:val="00BB131C"/>
    <w:rsid w:val="00BB562E"/>
    <w:rsid w:val="00BB628A"/>
    <w:rsid w:val="00BC7553"/>
    <w:rsid w:val="00C0249D"/>
    <w:rsid w:val="00C03E9B"/>
    <w:rsid w:val="00C40B74"/>
    <w:rsid w:val="00C43AFE"/>
    <w:rsid w:val="00C47743"/>
    <w:rsid w:val="00C61BAA"/>
    <w:rsid w:val="00C61D7E"/>
    <w:rsid w:val="00C831BA"/>
    <w:rsid w:val="00D24474"/>
    <w:rsid w:val="00D2507C"/>
    <w:rsid w:val="00D27051"/>
    <w:rsid w:val="00D27C96"/>
    <w:rsid w:val="00D327EA"/>
    <w:rsid w:val="00D34DBA"/>
    <w:rsid w:val="00D54650"/>
    <w:rsid w:val="00D57845"/>
    <w:rsid w:val="00D603C0"/>
    <w:rsid w:val="00DB21DD"/>
    <w:rsid w:val="00DB3D5C"/>
    <w:rsid w:val="00E12981"/>
    <w:rsid w:val="00E765F4"/>
    <w:rsid w:val="00EB6F45"/>
    <w:rsid w:val="00EC2549"/>
    <w:rsid w:val="00ED263A"/>
    <w:rsid w:val="00EE2BE8"/>
    <w:rsid w:val="00F0664A"/>
    <w:rsid w:val="00F300C0"/>
    <w:rsid w:val="00F3736C"/>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8724E-494A-4FC5-9C88-E377D9FD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6602</Characters>
  <Application>Microsoft Office Word</Application>
  <DocSecurity>0</DocSecurity>
  <Lines>55</Lines>
  <Paragraphs>15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Nachts schalfen die Ratten doch</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2019-04-04T15:18:00Z</cp:lastPrinted>
  <dcterms:created xsi:type="dcterms:W3CDTF">2019-04-04T14:56:00Z</dcterms:created>
  <dcterms:modified xsi:type="dcterms:W3CDTF">2019-04-04T15:25:00Z</dcterms:modified>
</cp:coreProperties>
</file>