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A3ABD7" w14:textId="02F8B150" w:rsidR="00D50323" w:rsidRDefault="0084794A" w:rsidP="00D50323">
      <w:pPr>
        <w:pStyle w:val="Titel"/>
        <w:spacing w:before="240" w:after="120"/>
        <w:rPr>
          <w:rFonts w:ascii="Cambria" w:hAnsi="Cambria"/>
          <w:b/>
          <w:color w:val="1F4E79" w:themeColor="accent1" w:themeShade="80"/>
          <w:sz w:val="28"/>
        </w:rPr>
      </w:pPr>
      <w:r w:rsidRPr="0084794A">
        <w:rPr>
          <w:rFonts w:ascii="Cambria" w:hAnsi="Cambria"/>
          <w:bCs/>
          <w:color w:val="1F4E79" w:themeColor="accent1" w:themeShade="80"/>
          <w:sz w:val="24"/>
        </w:rPr>
        <w:t>Wolfgang Borchert „Die Küchenuhr“</w:t>
      </w:r>
      <w:r w:rsidRPr="0084794A">
        <w:rPr>
          <w:rFonts w:ascii="Cambria" w:hAnsi="Cambria"/>
          <w:bCs/>
          <w:color w:val="1F4E79" w:themeColor="accent1" w:themeShade="80"/>
          <w:sz w:val="28"/>
        </w:rPr>
        <w:br/>
      </w:r>
      <w:r>
        <w:rPr>
          <w:rFonts w:ascii="Cambria" w:hAnsi="Cambria"/>
          <w:b/>
          <w:color w:val="1F4E79" w:themeColor="accent1" w:themeShade="80"/>
          <w:sz w:val="28"/>
        </w:rPr>
        <w:t>Die Inhaltsangabe konzipieren</w:t>
      </w:r>
    </w:p>
    <w:p w14:paraId="36887C65" w14:textId="71D7F289" w:rsidR="00D50323" w:rsidRPr="00D50323" w:rsidRDefault="00D50323" w:rsidP="00D50323">
      <w:pPr>
        <w:rPr>
          <w:rFonts w:ascii="Cambria" w:hAnsi="Cambria"/>
          <w:sz w:val="22"/>
          <w:szCs w:val="22"/>
        </w:rPr>
      </w:pPr>
      <w:r w:rsidRPr="00D50323">
        <w:rPr>
          <w:rFonts w:ascii="Cambria" w:hAnsi="Cambria" w:cs="Arial"/>
          <w:sz w:val="22"/>
          <w:szCs w:val="22"/>
        </w:rPr>
        <w:t xml:space="preserve">Im Internet kursieren mittlerweile etliche Inhaltsangaben zu </w:t>
      </w:r>
      <w:r w:rsidRPr="00D50323">
        <w:rPr>
          <w:rFonts w:ascii="Cambria" w:hAnsi="Cambria" w:cs="Arial"/>
          <w:sz w:val="22"/>
          <w:szCs w:val="22"/>
        </w:rPr>
        <w:t xml:space="preserve">der Kurzgeschichte </w:t>
      </w:r>
      <w:r w:rsidRPr="00D50323">
        <w:rPr>
          <w:rFonts w:ascii="Cambria" w:hAnsi="Cambria"/>
          <w:sz w:val="22"/>
          <w:szCs w:val="22"/>
        </w:rPr>
        <w:t>»</w:t>
      </w:r>
      <w:hyperlink r:id="rId7" w:history="1">
        <w:r w:rsidRPr="00D50323">
          <w:rPr>
            <w:rStyle w:val="Hyperlink"/>
            <w:rFonts w:ascii="Cambria" w:hAnsi="Cambria"/>
            <w:sz w:val="22"/>
            <w:szCs w:val="22"/>
            <w:u w:val="none"/>
          </w:rPr>
          <w:t>Die Küchenuhr</w:t>
        </w:r>
      </w:hyperlink>
      <w:r w:rsidRPr="00D50323">
        <w:rPr>
          <w:rFonts w:ascii="Cambria" w:hAnsi="Cambria"/>
          <w:sz w:val="22"/>
          <w:szCs w:val="22"/>
        </w:rPr>
        <w:t xml:space="preserve">« von </w:t>
      </w:r>
      <w:hyperlink r:id="rId8" w:history="1">
        <w:r w:rsidRPr="00D50323">
          <w:rPr>
            <w:rStyle w:val="Hyperlink"/>
            <w:rFonts w:ascii="Cambria" w:hAnsi="Cambria"/>
            <w:sz w:val="22"/>
            <w:szCs w:val="22"/>
            <w:u w:val="none"/>
          </w:rPr>
          <w:t>Wolfgang Borchert</w:t>
        </w:r>
        <w:r w:rsidRPr="00D50323">
          <w:rPr>
            <w:rStyle w:val="Hyperlink"/>
            <w:rFonts w:ascii="Cambria" w:hAnsi="Cambria"/>
            <w:sz w:val="22"/>
            <w:szCs w:val="22"/>
            <w:u w:val="none"/>
          </w:rPr>
          <w:t>.</w:t>
        </w:r>
        <w:r w:rsidRPr="00D50323">
          <w:rPr>
            <w:rStyle w:val="Hyperlink"/>
            <w:rFonts w:ascii="Cambria" w:hAnsi="Cambria"/>
            <w:sz w:val="22"/>
            <w:szCs w:val="22"/>
            <w:u w:val="none"/>
          </w:rPr>
          <w:t xml:space="preserve"> </w:t>
        </w:r>
      </w:hyperlink>
      <w:r w:rsidRPr="00D50323">
        <w:rPr>
          <w:rFonts w:ascii="Cambria" w:hAnsi="Cambria"/>
          <w:sz w:val="22"/>
          <w:szCs w:val="22"/>
        </w:rPr>
        <w:t xml:space="preserve"> </w:t>
      </w:r>
    </w:p>
    <w:p w14:paraId="3F0A28C7" w14:textId="4AF1279E" w:rsidR="00D50323" w:rsidRPr="00D50323" w:rsidRDefault="007F30F4" w:rsidP="00D50323">
      <w:pPr>
        <w:pStyle w:val="StandardWeb"/>
        <w:spacing w:before="120" w:beforeAutospacing="0" w:after="60" w:afterAutospacing="0"/>
        <w:jc w:val="both"/>
        <w:rPr>
          <w:rFonts w:ascii="Cambria" w:eastAsiaTheme="minorEastAsia" w:hAnsi="Cambria" w:cstheme="minorBidi"/>
          <w:sz w:val="22"/>
          <w:szCs w:val="22"/>
        </w:rPr>
      </w:pPr>
      <w:r w:rsidRPr="005B4C4C">
        <w:rPr>
          <w:noProof/>
        </w:rPr>
        <w:drawing>
          <wp:anchor distT="0" distB="0" distL="114300" distR="114300" simplePos="0" relativeHeight="251698176" behindDoc="0" locked="0" layoutInCell="1" allowOverlap="1" wp14:anchorId="4E496920" wp14:editId="545B6A7E">
            <wp:simplePos x="0" y="0"/>
            <wp:positionH relativeFrom="column">
              <wp:posOffset>1472112</wp:posOffset>
            </wp:positionH>
            <wp:positionV relativeFrom="paragraph">
              <wp:posOffset>100323</wp:posOffset>
            </wp:positionV>
            <wp:extent cx="4408170" cy="3710305"/>
            <wp:effectExtent l="0" t="0" r="0" b="4445"/>
            <wp:wrapSquare wrapText="bothSides"/>
            <wp:docPr id="32"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4408170" cy="3710305"/>
                    </a:xfrm>
                    <a:prstGeom prst="rect">
                      <a:avLst/>
                    </a:prstGeom>
                  </pic:spPr>
                </pic:pic>
              </a:graphicData>
            </a:graphic>
            <wp14:sizeRelH relativeFrom="page">
              <wp14:pctWidth>0</wp14:pctWidth>
            </wp14:sizeRelH>
            <wp14:sizeRelV relativeFrom="page">
              <wp14:pctHeight>0</wp14:pctHeight>
            </wp14:sizeRelV>
          </wp:anchor>
        </w:drawing>
      </w:r>
      <w:r w:rsidR="00D50323" w:rsidRPr="00D50323">
        <w:rPr>
          <w:rFonts w:ascii="Cambria" w:eastAsiaTheme="minorEastAsia" w:hAnsi="Cambria" w:cstheme="minorBidi"/>
          <w:sz w:val="22"/>
          <w:szCs w:val="22"/>
        </w:rPr>
        <w:t xml:space="preserve">Manchmal </w:t>
      </w:r>
      <w:r>
        <w:rPr>
          <w:rFonts w:ascii="Cambria" w:eastAsiaTheme="minorEastAsia" w:hAnsi="Cambria" w:cstheme="minorBidi"/>
          <w:sz w:val="22"/>
          <w:szCs w:val="22"/>
        </w:rPr>
        <w:t>fallen</w:t>
      </w:r>
      <w:r w:rsidR="00D50323" w:rsidRPr="00D50323">
        <w:rPr>
          <w:rFonts w:ascii="Cambria" w:eastAsiaTheme="minorEastAsia" w:hAnsi="Cambria" w:cstheme="minorBidi"/>
          <w:sz w:val="22"/>
          <w:szCs w:val="22"/>
        </w:rPr>
        <w:t xml:space="preserve"> einem </w:t>
      </w:r>
      <w:r>
        <w:rPr>
          <w:rFonts w:ascii="Cambria" w:eastAsiaTheme="minorEastAsia" w:hAnsi="Cambria" w:cstheme="minorBidi"/>
          <w:sz w:val="22"/>
          <w:szCs w:val="22"/>
        </w:rPr>
        <w:t>ihre</w:t>
      </w:r>
      <w:r w:rsidR="00D50323" w:rsidRPr="00D50323">
        <w:rPr>
          <w:rFonts w:ascii="Cambria" w:eastAsiaTheme="minorEastAsia" w:hAnsi="Cambria" w:cstheme="minorBidi"/>
          <w:sz w:val="22"/>
          <w:szCs w:val="22"/>
        </w:rPr>
        <w:t xml:space="preserve"> Mängel </w:t>
      </w:r>
      <w:r>
        <w:rPr>
          <w:rFonts w:ascii="Cambria" w:eastAsiaTheme="minorEastAsia" w:hAnsi="Cambria" w:cstheme="minorBidi"/>
          <w:sz w:val="22"/>
          <w:szCs w:val="22"/>
        </w:rPr>
        <w:t>sofort auf</w:t>
      </w:r>
      <w:r w:rsidR="00D50323" w:rsidRPr="00D50323">
        <w:rPr>
          <w:rFonts w:ascii="Cambria" w:eastAsiaTheme="minorEastAsia" w:hAnsi="Cambria" w:cstheme="minorBidi"/>
          <w:sz w:val="22"/>
          <w:szCs w:val="22"/>
        </w:rPr>
        <w:t>, wie dies beim nebenstehenden Beispiel der Fall ist. Da wird schnell ersichtlich, dass der/die Verfasserin kaum in der Lage war, Wesentliches von Unwesentlichem zu unterscheiden. Dazu kommen eine Reihe von Mängel bei der inhaltlichen Erfassung des Textes, aber auch bei der Gestaltung der Inhaltsangabe selbst.</w:t>
      </w:r>
    </w:p>
    <w:p w14:paraId="03CB2513" w14:textId="77777777" w:rsidR="00D50323" w:rsidRPr="00D50323" w:rsidRDefault="00D50323" w:rsidP="00D50323">
      <w:pPr>
        <w:pStyle w:val="StandardWeb"/>
        <w:spacing w:before="0" w:beforeAutospacing="0" w:after="60" w:afterAutospacing="0"/>
        <w:jc w:val="both"/>
        <w:rPr>
          <w:rFonts w:ascii="Cambria" w:eastAsiaTheme="minorEastAsia" w:hAnsi="Cambria" w:cstheme="minorBidi"/>
          <w:sz w:val="22"/>
          <w:szCs w:val="22"/>
        </w:rPr>
      </w:pPr>
      <w:r w:rsidRPr="00D50323">
        <w:rPr>
          <w:rFonts w:ascii="Cambria" w:eastAsiaTheme="minorEastAsia" w:hAnsi="Cambria" w:cstheme="minorBidi"/>
          <w:sz w:val="22"/>
          <w:szCs w:val="22"/>
        </w:rPr>
        <w:t xml:space="preserve">Wer diese Inhaltsangaben einfach per drag'nd drop kopiert und plagiatiert, ist leicht zu überführen. Aber was eigentlich schwerer wiegt, ist die Tatsache, dass jemand, der dies tut, offenbar nicht in der Lage ist, die Qualität der Inhaltsangaben zu beurteilen. Ansonsten müssten ihr / ihm die Fehler und Mängel auffallen. </w:t>
      </w:r>
    </w:p>
    <w:p w14:paraId="235A0805" w14:textId="77777777" w:rsidR="00D50323" w:rsidRPr="00D50323" w:rsidRDefault="00D50323" w:rsidP="00D50323">
      <w:pPr>
        <w:pStyle w:val="StandardWeb"/>
        <w:spacing w:before="120" w:beforeAutospacing="0" w:after="60" w:afterAutospacing="0"/>
        <w:jc w:val="both"/>
        <w:rPr>
          <w:rFonts w:ascii="Cambria" w:hAnsi="Cambria" w:cs="Arial"/>
          <w:b/>
          <w:bCs/>
          <w:sz w:val="22"/>
          <w:szCs w:val="22"/>
        </w:rPr>
      </w:pPr>
      <w:r w:rsidRPr="00D50323">
        <w:rPr>
          <w:rFonts w:ascii="Cambria" w:hAnsi="Cambria" w:cs="Arial"/>
          <w:b/>
          <w:bCs/>
          <w:sz w:val="22"/>
          <w:szCs w:val="22"/>
        </w:rPr>
        <w:t>Den Aufbau der Inhaltsangabe überlegen</w:t>
      </w:r>
    </w:p>
    <w:p w14:paraId="4FF2718C" w14:textId="70CA3D6A" w:rsidR="00D50323" w:rsidRDefault="00D50323" w:rsidP="00D50323">
      <w:pPr>
        <w:pStyle w:val="StandardWeb"/>
        <w:spacing w:before="120" w:beforeAutospacing="0" w:after="60" w:afterAutospacing="0"/>
        <w:jc w:val="both"/>
        <w:rPr>
          <w:rFonts w:ascii="Cambria" w:eastAsiaTheme="minorEastAsia" w:hAnsi="Cambria" w:cstheme="minorBidi"/>
          <w:sz w:val="22"/>
          <w:szCs w:val="22"/>
        </w:rPr>
      </w:pPr>
      <w:r w:rsidRPr="00D50323">
        <w:rPr>
          <w:rFonts w:ascii="Cambria" w:eastAsiaTheme="minorEastAsia" w:hAnsi="Cambria" w:cstheme="minorBidi"/>
          <w:sz w:val="22"/>
          <w:szCs w:val="22"/>
        </w:rPr>
        <w:t>Wer eine Inhaltsangabe zu diesem Text verfassen will, muss sich zun</w:t>
      </w:r>
      <w:r w:rsidRPr="00D50323">
        <w:rPr>
          <w:rFonts w:ascii="Cambria" w:eastAsiaTheme="minorEastAsia" w:hAnsi="Cambria" w:cs="Cambria"/>
          <w:sz w:val="22"/>
          <w:szCs w:val="22"/>
        </w:rPr>
        <w:t>ä</w:t>
      </w:r>
      <w:r w:rsidRPr="00D50323">
        <w:rPr>
          <w:rFonts w:ascii="Cambria" w:eastAsiaTheme="minorEastAsia" w:hAnsi="Cambria" w:cstheme="minorBidi"/>
          <w:sz w:val="22"/>
          <w:szCs w:val="22"/>
        </w:rPr>
        <w:t xml:space="preserve">chst einmal mit der Frage auseinandersetzen, </w:t>
      </w:r>
      <w:r w:rsidR="005B4C4C">
        <w:rPr>
          <w:rFonts w:ascii="Cambria" w:eastAsiaTheme="minorEastAsia" w:hAnsi="Cambria" w:cstheme="minorBidi"/>
          <w:sz w:val="22"/>
          <w:szCs w:val="22"/>
        </w:rPr>
        <w:t xml:space="preserve">welche Bedeutung der Kommunikation der </w:t>
      </w:r>
      <w:r w:rsidR="005B27B2">
        <w:rPr>
          <w:rFonts w:ascii="Cambria" w:eastAsiaTheme="minorEastAsia" w:hAnsi="Cambria" w:cstheme="minorBidi"/>
          <w:sz w:val="22"/>
          <w:szCs w:val="22"/>
        </w:rPr>
        <w:t>Figuren in der Geschichte zukommt. So kann man erkennen, dass nicht allein die hinter der „Küchenuhr“ stehende Geschichte eine Rolle spielt, sondern auch die Art, wie die dargestellten Figuren mit dem Leben im Bombenkrieg des Zweiten Weltkrieges zurechtkommen oder eben nicht. Wie sie darüber miteinander sprechen oder auch nicht, gehört zum Wesentlichen des Textinhalts in der Geschichte. Dementsprechend sollte die Inhaltsangabe nicht so ausfallen, wie in dem oben dargestellten Beispiel.</w:t>
      </w:r>
    </w:p>
    <w:p w14:paraId="19A301F9" w14:textId="1F285873" w:rsidR="005B27B2" w:rsidRPr="00D50323" w:rsidRDefault="005B27B2" w:rsidP="00D50323">
      <w:pPr>
        <w:pStyle w:val="StandardWeb"/>
        <w:spacing w:before="120" w:beforeAutospacing="0" w:after="60" w:afterAutospacing="0"/>
        <w:jc w:val="both"/>
        <w:rPr>
          <w:rFonts w:ascii="Cambria" w:eastAsiaTheme="minorEastAsia" w:hAnsi="Cambria" w:cstheme="minorBidi"/>
          <w:sz w:val="22"/>
          <w:szCs w:val="22"/>
        </w:rPr>
      </w:pPr>
      <w:r>
        <w:rPr>
          <w:rFonts w:ascii="Cambria" w:eastAsiaTheme="minorEastAsia" w:hAnsi="Cambria" w:cstheme="minorBidi"/>
          <w:sz w:val="22"/>
          <w:szCs w:val="22"/>
        </w:rPr>
        <w:t xml:space="preserve">Dazu muss man den Gesprächsverlauf zunächst einmal genau erfassen. Das kann dadurch geschehen, </w:t>
      </w:r>
      <w:r>
        <w:rPr>
          <w:rFonts w:ascii="Cambria" w:eastAsiaTheme="minorEastAsia" w:hAnsi="Cambria" w:cstheme="minorBidi"/>
          <w:sz w:val="22"/>
          <w:szCs w:val="22"/>
        </w:rPr>
        <w:t>dass man das,</w:t>
      </w:r>
    </w:p>
    <w:p w14:paraId="22FAD783" w14:textId="0759E810" w:rsidR="00D50323" w:rsidRPr="00D50323" w:rsidRDefault="005B27B2" w:rsidP="00D50323">
      <w:pPr>
        <w:pStyle w:val="StandardWeb"/>
        <w:numPr>
          <w:ilvl w:val="0"/>
          <w:numId w:val="19"/>
        </w:numPr>
        <w:spacing w:before="0" w:beforeAutospacing="0"/>
        <w:ind w:left="714" w:hanging="357"/>
        <w:jc w:val="both"/>
        <w:rPr>
          <w:rFonts w:ascii="Cambria" w:eastAsiaTheme="minorEastAsia" w:hAnsi="Cambria" w:cstheme="minorBidi"/>
          <w:sz w:val="22"/>
          <w:szCs w:val="22"/>
        </w:rPr>
      </w:pPr>
      <w:r>
        <w:rPr>
          <w:rFonts w:ascii="Cambria" w:eastAsiaTheme="minorEastAsia" w:hAnsi="Cambria" w:cstheme="minorBidi"/>
          <w:sz w:val="22"/>
          <w:szCs w:val="22"/>
        </w:rPr>
        <w:t>was die Figuren sagen genau unter die Lupe nimmt</w:t>
      </w:r>
    </w:p>
    <w:p w14:paraId="0C2A734A" w14:textId="33434B79" w:rsidR="00D50323" w:rsidRDefault="005B27B2" w:rsidP="00D50323">
      <w:pPr>
        <w:pStyle w:val="StandardWeb"/>
        <w:numPr>
          <w:ilvl w:val="0"/>
          <w:numId w:val="19"/>
        </w:numPr>
        <w:spacing w:before="120" w:after="60"/>
        <w:jc w:val="both"/>
        <w:rPr>
          <w:rFonts w:ascii="Cambria" w:eastAsiaTheme="minorEastAsia" w:hAnsi="Cambria" w:cstheme="minorBidi"/>
          <w:sz w:val="22"/>
          <w:szCs w:val="22"/>
        </w:rPr>
      </w:pPr>
      <w:r>
        <w:rPr>
          <w:rFonts w:ascii="Cambria" w:eastAsiaTheme="minorEastAsia" w:hAnsi="Cambria" w:cstheme="minorBidi"/>
          <w:sz w:val="22"/>
          <w:szCs w:val="22"/>
        </w:rPr>
        <w:t>ob und inwieweit sie aufeinander eingehen</w:t>
      </w:r>
      <w:r w:rsidR="007F30F4">
        <w:rPr>
          <w:rFonts w:ascii="Cambria" w:eastAsiaTheme="minorEastAsia" w:hAnsi="Cambria" w:cstheme="minorBidi"/>
          <w:sz w:val="22"/>
          <w:szCs w:val="22"/>
        </w:rPr>
        <w:t xml:space="preserve"> (verbal und nonverbal) analysiert</w:t>
      </w:r>
    </w:p>
    <w:p w14:paraId="37B325D1" w14:textId="2171CE9E" w:rsidR="007F30F4" w:rsidRPr="00D50323" w:rsidRDefault="007F30F4" w:rsidP="007F30F4">
      <w:pPr>
        <w:pStyle w:val="StandardWeb"/>
        <w:numPr>
          <w:ilvl w:val="0"/>
          <w:numId w:val="19"/>
        </w:numPr>
        <w:spacing w:after="120" w:afterAutospacing="0"/>
        <w:ind w:left="714" w:hanging="357"/>
        <w:jc w:val="both"/>
        <w:rPr>
          <w:rFonts w:ascii="Cambria" w:eastAsiaTheme="minorEastAsia" w:hAnsi="Cambria" w:cstheme="minorBidi"/>
          <w:sz w:val="22"/>
          <w:szCs w:val="22"/>
        </w:rPr>
      </w:pPr>
      <w:r>
        <w:rPr>
          <w:rFonts w:ascii="Cambria" w:eastAsiaTheme="minorEastAsia" w:hAnsi="Cambria" w:cstheme="minorBidi"/>
          <w:sz w:val="22"/>
          <w:szCs w:val="22"/>
        </w:rPr>
        <w:t>eventuelle Wendepunkte im Gesprächsverlauf markiert.</w:t>
      </w:r>
    </w:p>
    <w:p w14:paraId="7641369E" w14:textId="06B96BAE" w:rsidR="00B8107B" w:rsidRPr="00696837" w:rsidRDefault="00B8107B">
      <w:pPr>
        <w:rPr>
          <w:b/>
          <w:sz w:val="24"/>
          <w:szCs w:val="24"/>
        </w:rPr>
      </w:pPr>
      <w:r w:rsidRPr="00696837">
        <w:rPr>
          <w:b/>
          <w:sz w:val="24"/>
          <w:szCs w:val="24"/>
        </w:rPr>
        <w:t>Arbeitsanregungen:</w:t>
      </w:r>
    </w:p>
    <w:p w14:paraId="46D9B8AD" w14:textId="6949E5E3" w:rsidR="00D50323" w:rsidRPr="00EC0439" w:rsidRDefault="007F30F4" w:rsidP="007F30F4">
      <w:pPr>
        <w:ind w:left="360"/>
        <w:rPr>
          <w:sz w:val="24"/>
          <w:szCs w:val="24"/>
        </w:rPr>
      </w:pPr>
      <w:r w:rsidRPr="007F30F4">
        <w:rPr>
          <w:sz w:val="24"/>
          <w:szCs w:val="24"/>
        </w:rPr>
        <w:t xml:space="preserve">Verfassen Sie eine Inhaltsangabe zu der Geschichte </w:t>
      </w:r>
      <w:hyperlink r:id="rId10" w:history="1">
        <w:r w:rsidRPr="007F30F4">
          <w:rPr>
            <w:rStyle w:val="Hyperlink"/>
            <w:sz w:val="24"/>
            <w:szCs w:val="24"/>
            <w:u w:val="none"/>
          </w:rPr>
          <w:t>Die Küchenuhr</w:t>
        </w:r>
      </w:hyperlink>
      <w:r w:rsidRPr="007F30F4">
        <w:rPr>
          <w:sz w:val="24"/>
          <w:szCs w:val="24"/>
        </w:rPr>
        <w:t xml:space="preserve">« von </w:t>
      </w:r>
      <w:hyperlink r:id="rId11" w:history="1">
        <w:r w:rsidRPr="007F30F4">
          <w:rPr>
            <w:rStyle w:val="Hyperlink"/>
            <w:sz w:val="24"/>
            <w:szCs w:val="24"/>
            <w:u w:val="none"/>
          </w:rPr>
          <w:t xml:space="preserve">Wolfgang Borchert. </w:t>
        </w:r>
      </w:hyperlink>
      <w:bookmarkStart w:id="0" w:name="_GoBack"/>
      <w:bookmarkEnd w:id="0"/>
    </w:p>
    <w:sectPr w:rsidR="00D50323" w:rsidRPr="00EC0439" w:rsidSect="00BE52A5">
      <w:headerReference w:type="default" r:id="rId12"/>
      <w:footerReference w:type="default" r:id="rId13"/>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691AC0" w14:textId="77777777" w:rsidR="003A3F98" w:rsidRDefault="003A3F98" w:rsidP="00C955A5">
      <w:pPr>
        <w:spacing w:after="0" w:line="240" w:lineRule="auto"/>
      </w:pPr>
      <w:r>
        <w:separator/>
      </w:r>
    </w:p>
  </w:endnote>
  <w:endnote w:type="continuationSeparator" w:id="0">
    <w:p w14:paraId="5A17570C" w14:textId="77777777" w:rsidR="003A3F98" w:rsidRDefault="003A3F98" w:rsidP="00C95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Neue">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7DA59" w14:textId="77777777" w:rsidR="001F58D7" w:rsidRPr="0063664B" w:rsidRDefault="001F58D7" w:rsidP="00150ADF">
    <w:pPr>
      <w:pStyle w:val="Fuzeile"/>
      <w:pBdr>
        <w:top w:val="single" w:sz="4" w:space="12" w:color="auto"/>
      </w:pBdr>
      <w:ind w:right="357"/>
      <w:rPr>
        <w:rFonts w:ascii="Cambria" w:hAnsi="Cambria"/>
        <w:szCs w:val="20"/>
      </w:rPr>
    </w:pPr>
    <w:r w:rsidRPr="0063664B">
      <w:rPr>
        <w:noProof/>
        <w:lang w:eastAsia="de-DE"/>
      </w:rPr>
      <w:drawing>
        <wp:anchor distT="0" distB="0" distL="114300" distR="114300" simplePos="0" relativeHeight="251669504" behindDoc="0" locked="0" layoutInCell="1" allowOverlap="1" wp14:anchorId="73ECDFC1" wp14:editId="6150D58A">
          <wp:simplePos x="0" y="0"/>
          <wp:positionH relativeFrom="column">
            <wp:posOffset>5084041</wp:posOffset>
          </wp:positionH>
          <wp:positionV relativeFrom="paragraph">
            <wp:posOffset>188537</wp:posOffset>
          </wp:positionV>
          <wp:extent cx="571500" cy="215900"/>
          <wp:effectExtent l="0" t="0" r="0" b="0"/>
          <wp:wrapSquare wrapText="bothSides"/>
          <wp:docPr id="5" name="Grafik 5"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3664B">
      <w:rPr>
        <w:noProof/>
        <w:lang w:eastAsia="de-DE"/>
      </w:rPr>
      <w:drawing>
        <wp:anchor distT="0" distB="0" distL="114300" distR="114300" simplePos="0" relativeHeight="251665408" behindDoc="0" locked="0" layoutInCell="1" allowOverlap="1" wp14:anchorId="751CF4A8" wp14:editId="72E2D5F4">
          <wp:simplePos x="0" y="0"/>
          <wp:positionH relativeFrom="column">
            <wp:posOffset>8159750</wp:posOffset>
          </wp:positionH>
          <wp:positionV relativeFrom="paragraph">
            <wp:posOffset>144780</wp:posOffset>
          </wp:positionV>
          <wp:extent cx="571500" cy="215900"/>
          <wp:effectExtent l="0" t="0" r="0" b="0"/>
          <wp:wrapSquare wrapText="bothSides"/>
          <wp:docPr id="2" name="Grafik 2"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3664B">
      <w:rPr>
        <w:rFonts w:ascii="Cambria" w:hAnsi="Cambria"/>
        <w:sz w:val="16"/>
        <w:szCs w:val="16"/>
      </w:rPr>
      <w:t xml:space="preserve">Autor: Gert  Egle/www.teachsam.de – </w:t>
    </w:r>
    <w:r w:rsidRPr="0063664B">
      <w:rPr>
        <w:rFonts w:ascii="Cambria" w:hAnsi="Cambria" w:cs="Arial"/>
        <w:sz w:val="16"/>
        <w:szCs w:val="16"/>
      </w:rPr>
      <w:t xml:space="preserve">Dieses </w:t>
    </w:r>
    <w:r>
      <w:rPr>
        <w:rFonts w:ascii="Cambria" w:hAnsi="Cambria" w:cs="Arial"/>
        <w:sz w:val="16"/>
        <w:szCs w:val="16"/>
      </w:rPr>
      <w:t xml:space="preserve">Werk ist lizenziert unter einer </w:t>
    </w:r>
    <w:hyperlink r:id="rId2" w:history="1">
      <w:r w:rsidRPr="0063664B">
        <w:rPr>
          <w:rStyle w:val="Hyperlink"/>
          <w:rFonts w:ascii="Cambria" w:hAnsi="Cambria" w:cs="Arial"/>
          <w:sz w:val="16"/>
          <w:szCs w:val="16"/>
          <w:u w:val="none"/>
        </w:rPr>
        <w:t>Creative Commons Namensnennung - Weitergabe unter gleichen Bedingungen 4.0 International Lizenz</w:t>
      </w:r>
    </w:hyperlink>
    <w:r w:rsidRPr="0063664B">
      <w:rPr>
        <w:rFonts w:ascii="Cambria" w:hAnsi="Cambria" w:cs="Arial"/>
        <w:sz w:val="16"/>
        <w:szCs w:val="16"/>
      </w:rPr>
      <w:t>.</w:t>
    </w:r>
    <w:r w:rsidRPr="0063664B">
      <w:rPr>
        <w:rFonts w:ascii="Cambria" w:hAnsi="Cambria" w:cs="Helvetica Neue"/>
        <w:sz w:val="16"/>
        <w:szCs w:val="16"/>
      </w:rPr>
      <w:t xml:space="preserve">, </w:t>
    </w:r>
    <w:r>
      <w:rPr>
        <w:rFonts w:ascii="Cambria" w:hAnsi="Cambria" w:cs="Helvetica Neue"/>
        <w:sz w:val="16"/>
        <w:szCs w:val="16"/>
      </w:rPr>
      <w:br/>
    </w:r>
    <w:r w:rsidRPr="0063664B">
      <w:rPr>
        <w:rFonts w:ascii="Cambria" w:hAnsi="Cambria" w:cs="Helvetica Neue"/>
        <w:sz w:val="16"/>
        <w:szCs w:val="16"/>
      </w:rPr>
      <w:t xml:space="preserve">CC-BY- SA  -  </w:t>
    </w:r>
    <w:r w:rsidRPr="0063664B">
      <w:rPr>
        <w:rFonts w:ascii="Cambria" w:hAnsi="Cambria"/>
        <w:sz w:val="16"/>
        <w:szCs w:val="16"/>
      </w:rPr>
      <w:t>OER Logo © 2012 Jonathas Mello, used under a Creative Commons license BY-ND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5A8397" w14:textId="77777777" w:rsidR="003A3F98" w:rsidRDefault="003A3F98" w:rsidP="00C955A5">
      <w:pPr>
        <w:spacing w:after="0" w:line="240" w:lineRule="auto"/>
      </w:pPr>
      <w:r>
        <w:separator/>
      </w:r>
    </w:p>
  </w:footnote>
  <w:footnote w:type="continuationSeparator" w:id="0">
    <w:p w14:paraId="60C02B06" w14:textId="77777777" w:rsidR="003A3F98" w:rsidRDefault="003A3F98" w:rsidP="00C955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3C9A5" w14:textId="7D7EC824" w:rsidR="001F58D7" w:rsidRPr="00DA66C6" w:rsidRDefault="001F58D7" w:rsidP="00DA66C6">
    <w:pPr>
      <w:pStyle w:val="Kopfzeile"/>
      <w:tabs>
        <w:tab w:val="clear" w:pos="4536"/>
        <w:tab w:val="center" w:pos="5245"/>
        <w:tab w:val="left" w:pos="7230"/>
      </w:tabs>
      <w:jc w:val="center"/>
      <w:rPr>
        <w:rFonts w:asciiTheme="majorHAnsi" w:hAnsiTheme="majorHAnsi"/>
        <w:sz w:val="20"/>
      </w:rPr>
    </w:pPr>
    <w:r w:rsidRPr="00227AF7">
      <w:rPr>
        <w:rFonts w:asciiTheme="majorHAnsi" w:hAnsiTheme="majorHAnsi"/>
        <w:noProof/>
        <w:sz w:val="20"/>
        <w:lang w:eastAsia="de-DE"/>
      </w:rPr>
      <w:drawing>
        <wp:anchor distT="0" distB="0" distL="114300" distR="114300" simplePos="0" relativeHeight="251667456" behindDoc="0" locked="0" layoutInCell="1" allowOverlap="1" wp14:anchorId="3D5C1487" wp14:editId="108C5D88">
          <wp:simplePos x="0" y="0"/>
          <wp:positionH relativeFrom="margin">
            <wp:align>right</wp:align>
          </wp:positionH>
          <wp:positionV relativeFrom="paragraph">
            <wp:posOffset>-145415</wp:posOffset>
          </wp:positionV>
          <wp:extent cx="897890" cy="596265"/>
          <wp:effectExtent l="0" t="0" r="0" b="0"/>
          <wp:wrapSquare wrapText="bothSides"/>
          <wp:docPr id="3"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r>
      <w:rPr>
        <w:rFonts w:asciiTheme="majorHAnsi" w:hAnsiTheme="majorHAnsi"/>
        <w:sz w:val="20"/>
      </w:rPr>
      <w:t xml:space="preserve">                                                                  </w:t>
    </w:r>
    <w:r>
      <w:rPr>
        <w:rFonts w:asciiTheme="majorHAnsi" w:hAnsiTheme="majorHAnsi"/>
        <w:sz w:val="20"/>
      </w:rPr>
      <w:tab/>
      <w:t xml:space="preserve">                                                            </w:t>
    </w:r>
    <w:r w:rsidRPr="003B0F77">
      <w:rPr>
        <w:rFonts w:asciiTheme="majorHAnsi" w:hAnsiTheme="majorHAnsi"/>
        <w:sz w:val="20"/>
      </w:rPr>
      <w:t xml:space="preserve">teachSam-OER </w:t>
    </w:r>
    <w:r>
      <w:rPr>
        <w:rFonts w:asciiTheme="majorHAnsi" w:hAnsiTheme="majorHAnsi"/>
        <w:sz w:val="20"/>
      </w:rPr>
      <w:t>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F3ECE"/>
    <w:multiLevelType w:val="multilevel"/>
    <w:tmpl w:val="715C6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D1562F"/>
    <w:multiLevelType w:val="multilevel"/>
    <w:tmpl w:val="19146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661330"/>
    <w:multiLevelType w:val="hybridMultilevel"/>
    <w:tmpl w:val="A336F32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BD30661"/>
    <w:multiLevelType w:val="hybridMultilevel"/>
    <w:tmpl w:val="E8A6EF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1EB432E"/>
    <w:multiLevelType w:val="hybridMultilevel"/>
    <w:tmpl w:val="E3A8577A"/>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5" w15:restartNumberingAfterBreak="0">
    <w:nsid w:val="38FC4EA1"/>
    <w:multiLevelType w:val="hybridMultilevel"/>
    <w:tmpl w:val="7A0EE1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CC46F2D"/>
    <w:multiLevelType w:val="hybridMultilevel"/>
    <w:tmpl w:val="927E8FF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16A4B08"/>
    <w:multiLevelType w:val="hybridMultilevel"/>
    <w:tmpl w:val="8500ECF8"/>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4AE13AE"/>
    <w:multiLevelType w:val="hybridMultilevel"/>
    <w:tmpl w:val="540838C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49EB7EF4"/>
    <w:multiLevelType w:val="hybridMultilevel"/>
    <w:tmpl w:val="4EFEBA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6565D3C"/>
    <w:multiLevelType w:val="hybridMultilevel"/>
    <w:tmpl w:val="0CD0C9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7E00785"/>
    <w:multiLevelType w:val="hybridMultilevel"/>
    <w:tmpl w:val="37F04FC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B4E7927"/>
    <w:multiLevelType w:val="hybridMultilevel"/>
    <w:tmpl w:val="957E8D1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5DA845FA"/>
    <w:multiLevelType w:val="multilevel"/>
    <w:tmpl w:val="777C560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5C464EE"/>
    <w:multiLevelType w:val="multilevel"/>
    <w:tmpl w:val="B81C7D8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5D85219"/>
    <w:multiLevelType w:val="hybridMultilevel"/>
    <w:tmpl w:val="8CA401F8"/>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6" w15:restartNumberingAfterBreak="0">
    <w:nsid w:val="684A1E70"/>
    <w:multiLevelType w:val="hybridMultilevel"/>
    <w:tmpl w:val="C57CDD88"/>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7" w15:restartNumberingAfterBreak="0">
    <w:nsid w:val="790E735C"/>
    <w:multiLevelType w:val="hybridMultilevel"/>
    <w:tmpl w:val="B0AAE9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FAA632E"/>
    <w:multiLevelType w:val="multilevel"/>
    <w:tmpl w:val="3EB8A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9"/>
  </w:num>
  <w:num w:numId="3">
    <w:abstractNumId w:val="13"/>
  </w:num>
  <w:num w:numId="4">
    <w:abstractNumId w:val="8"/>
  </w:num>
  <w:num w:numId="5">
    <w:abstractNumId w:val="3"/>
  </w:num>
  <w:num w:numId="6">
    <w:abstractNumId w:val="6"/>
  </w:num>
  <w:num w:numId="7">
    <w:abstractNumId w:val="11"/>
  </w:num>
  <w:num w:numId="8">
    <w:abstractNumId w:val="12"/>
  </w:num>
  <w:num w:numId="9">
    <w:abstractNumId w:val="4"/>
  </w:num>
  <w:num w:numId="10">
    <w:abstractNumId w:val="7"/>
  </w:num>
  <w:num w:numId="11">
    <w:abstractNumId w:val="16"/>
  </w:num>
  <w:num w:numId="12">
    <w:abstractNumId w:val="15"/>
  </w:num>
  <w:num w:numId="13">
    <w:abstractNumId w:val="5"/>
  </w:num>
  <w:num w:numId="14">
    <w:abstractNumId w:val="1"/>
  </w:num>
  <w:num w:numId="15">
    <w:abstractNumId w:val="18"/>
  </w:num>
  <w:num w:numId="16">
    <w:abstractNumId w:val="0"/>
  </w:num>
  <w:num w:numId="17">
    <w:abstractNumId w:val="14"/>
  </w:num>
  <w:num w:numId="18">
    <w:abstractNumId w:val="2"/>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08"/>
  <w:autoHyphenation/>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0E7"/>
    <w:rsid w:val="00017F51"/>
    <w:rsid w:val="00035E58"/>
    <w:rsid w:val="000A20F0"/>
    <w:rsid w:val="000D2E14"/>
    <w:rsid w:val="00105EE3"/>
    <w:rsid w:val="00150ADF"/>
    <w:rsid w:val="00182507"/>
    <w:rsid w:val="001A4A84"/>
    <w:rsid w:val="001C0AB7"/>
    <w:rsid w:val="001F58D7"/>
    <w:rsid w:val="00217978"/>
    <w:rsid w:val="002269DF"/>
    <w:rsid w:val="002C5DD1"/>
    <w:rsid w:val="002F4B73"/>
    <w:rsid w:val="0030505B"/>
    <w:rsid w:val="00325C1A"/>
    <w:rsid w:val="00371E86"/>
    <w:rsid w:val="003A3F98"/>
    <w:rsid w:val="003D5192"/>
    <w:rsid w:val="003D669A"/>
    <w:rsid w:val="003E7F7B"/>
    <w:rsid w:val="0040051A"/>
    <w:rsid w:val="00495941"/>
    <w:rsid w:val="004A74E2"/>
    <w:rsid w:val="004C59BF"/>
    <w:rsid w:val="004F58BC"/>
    <w:rsid w:val="004F5C12"/>
    <w:rsid w:val="00521182"/>
    <w:rsid w:val="00533CFC"/>
    <w:rsid w:val="00540C85"/>
    <w:rsid w:val="00545C7E"/>
    <w:rsid w:val="005614B9"/>
    <w:rsid w:val="005670E7"/>
    <w:rsid w:val="005B27B2"/>
    <w:rsid w:val="005B4C4C"/>
    <w:rsid w:val="005F21A1"/>
    <w:rsid w:val="005F709E"/>
    <w:rsid w:val="00602185"/>
    <w:rsid w:val="00632E74"/>
    <w:rsid w:val="0063664B"/>
    <w:rsid w:val="00696837"/>
    <w:rsid w:val="006B12CB"/>
    <w:rsid w:val="00700E27"/>
    <w:rsid w:val="00703E09"/>
    <w:rsid w:val="00706888"/>
    <w:rsid w:val="00764610"/>
    <w:rsid w:val="007766BA"/>
    <w:rsid w:val="007838E0"/>
    <w:rsid w:val="0079326F"/>
    <w:rsid w:val="00797FB7"/>
    <w:rsid w:val="007A1EB4"/>
    <w:rsid w:val="007F30F4"/>
    <w:rsid w:val="00800F3D"/>
    <w:rsid w:val="008257A5"/>
    <w:rsid w:val="00826921"/>
    <w:rsid w:val="00846ABB"/>
    <w:rsid w:val="0084794A"/>
    <w:rsid w:val="00851B57"/>
    <w:rsid w:val="00870D7A"/>
    <w:rsid w:val="008968DE"/>
    <w:rsid w:val="00897402"/>
    <w:rsid w:val="008A6AA5"/>
    <w:rsid w:val="008E4B60"/>
    <w:rsid w:val="009E4790"/>
    <w:rsid w:val="009F20C4"/>
    <w:rsid w:val="00A21971"/>
    <w:rsid w:val="00A2643B"/>
    <w:rsid w:val="00A33B8D"/>
    <w:rsid w:val="00A35E0C"/>
    <w:rsid w:val="00A6143A"/>
    <w:rsid w:val="00A73344"/>
    <w:rsid w:val="00A85C23"/>
    <w:rsid w:val="00A95F59"/>
    <w:rsid w:val="00AE17EA"/>
    <w:rsid w:val="00B8107B"/>
    <w:rsid w:val="00B867DF"/>
    <w:rsid w:val="00BA74FC"/>
    <w:rsid w:val="00BC4031"/>
    <w:rsid w:val="00BD27BC"/>
    <w:rsid w:val="00BE52A5"/>
    <w:rsid w:val="00BF1537"/>
    <w:rsid w:val="00C457CD"/>
    <w:rsid w:val="00C7337E"/>
    <w:rsid w:val="00C8533D"/>
    <w:rsid w:val="00C955A5"/>
    <w:rsid w:val="00CA3B56"/>
    <w:rsid w:val="00CE3A79"/>
    <w:rsid w:val="00D25FD8"/>
    <w:rsid w:val="00D50323"/>
    <w:rsid w:val="00D771C5"/>
    <w:rsid w:val="00D81164"/>
    <w:rsid w:val="00DA66C6"/>
    <w:rsid w:val="00DB1F21"/>
    <w:rsid w:val="00DE068D"/>
    <w:rsid w:val="00E2524E"/>
    <w:rsid w:val="00E83192"/>
    <w:rsid w:val="00EC0439"/>
    <w:rsid w:val="00F019A6"/>
    <w:rsid w:val="00F0365B"/>
    <w:rsid w:val="00F05D7F"/>
    <w:rsid w:val="00F45B0C"/>
    <w:rsid w:val="00F932AD"/>
    <w:rsid w:val="00F96958"/>
    <w:rsid w:val="00FA262C"/>
    <w:rsid w:val="00FA3B1D"/>
    <w:rsid w:val="00FB44A0"/>
    <w:rsid w:val="00FD6827"/>
    <w:rsid w:val="00FD7B80"/>
    <w:rsid w:val="00FF61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F2A7E6"/>
  <w15:chartTrackingRefBased/>
  <w15:docId w15:val="{D17B7A95-C58F-4137-B574-3CADC535D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de-DE"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33CFC"/>
  </w:style>
  <w:style w:type="paragraph" w:styleId="berschrift1">
    <w:name w:val="heading 1"/>
    <w:basedOn w:val="Standard"/>
    <w:next w:val="Standard"/>
    <w:link w:val="berschrift1Zchn"/>
    <w:uiPriority w:val="9"/>
    <w:qFormat/>
    <w:rsid w:val="00533CFC"/>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berschrift2">
    <w:name w:val="heading 2"/>
    <w:basedOn w:val="Standard"/>
    <w:next w:val="Standard"/>
    <w:link w:val="berschrift2Zchn"/>
    <w:uiPriority w:val="9"/>
    <w:semiHidden/>
    <w:unhideWhenUsed/>
    <w:qFormat/>
    <w:rsid w:val="00533CFC"/>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berschrift3">
    <w:name w:val="heading 3"/>
    <w:basedOn w:val="Standard"/>
    <w:next w:val="Standard"/>
    <w:link w:val="berschrift3Zchn"/>
    <w:uiPriority w:val="9"/>
    <w:semiHidden/>
    <w:unhideWhenUsed/>
    <w:qFormat/>
    <w:rsid w:val="00533CFC"/>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berschrift4">
    <w:name w:val="heading 4"/>
    <w:basedOn w:val="Standard"/>
    <w:next w:val="Standard"/>
    <w:link w:val="berschrift4Zchn"/>
    <w:uiPriority w:val="9"/>
    <w:semiHidden/>
    <w:unhideWhenUsed/>
    <w:qFormat/>
    <w:rsid w:val="00533CFC"/>
    <w:pPr>
      <w:keepNext/>
      <w:keepLines/>
      <w:spacing w:before="80" w:after="0"/>
      <w:outlineLvl w:val="3"/>
    </w:pPr>
    <w:rPr>
      <w:rFonts w:asciiTheme="majorHAnsi" w:eastAsiaTheme="majorEastAsia" w:hAnsiTheme="majorHAnsi" w:cstheme="majorBidi"/>
      <w:sz w:val="24"/>
      <w:szCs w:val="24"/>
    </w:rPr>
  </w:style>
  <w:style w:type="paragraph" w:styleId="berschrift5">
    <w:name w:val="heading 5"/>
    <w:basedOn w:val="Standard"/>
    <w:next w:val="Standard"/>
    <w:link w:val="berschrift5Zchn"/>
    <w:uiPriority w:val="9"/>
    <w:semiHidden/>
    <w:unhideWhenUsed/>
    <w:qFormat/>
    <w:rsid w:val="00533CFC"/>
    <w:pPr>
      <w:keepNext/>
      <w:keepLines/>
      <w:spacing w:before="80" w:after="0"/>
      <w:outlineLvl w:val="4"/>
    </w:pPr>
    <w:rPr>
      <w:rFonts w:asciiTheme="majorHAnsi" w:eastAsiaTheme="majorEastAsia" w:hAnsiTheme="majorHAnsi" w:cstheme="majorBidi"/>
      <w:i/>
      <w:iCs/>
      <w:sz w:val="22"/>
      <w:szCs w:val="22"/>
    </w:rPr>
  </w:style>
  <w:style w:type="paragraph" w:styleId="berschrift6">
    <w:name w:val="heading 6"/>
    <w:basedOn w:val="Standard"/>
    <w:next w:val="Standard"/>
    <w:link w:val="berschrift6Zchn"/>
    <w:uiPriority w:val="9"/>
    <w:semiHidden/>
    <w:unhideWhenUsed/>
    <w:qFormat/>
    <w:rsid w:val="00533CFC"/>
    <w:pPr>
      <w:keepNext/>
      <w:keepLines/>
      <w:spacing w:before="80" w:after="0"/>
      <w:outlineLvl w:val="5"/>
    </w:pPr>
    <w:rPr>
      <w:rFonts w:asciiTheme="majorHAnsi" w:eastAsiaTheme="majorEastAsia" w:hAnsiTheme="majorHAnsi" w:cstheme="majorBidi"/>
      <w:color w:val="595959" w:themeColor="text1" w:themeTint="A6"/>
    </w:rPr>
  </w:style>
  <w:style w:type="paragraph" w:styleId="berschrift7">
    <w:name w:val="heading 7"/>
    <w:basedOn w:val="Standard"/>
    <w:next w:val="Standard"/>
    <w:link w:val="berschrift7Zchn"/>
    <w:uiPriority w:val="9"/>
    <w:semiHidden/>
    <w:unhideWhenUsed/>
    <w:qFormat/>
    <w:rsid w:val="00533CFC"/>
    <w:pPr>
      <w:keepNext/>
      <w:keepLines/>
      <w:spacing w:before="80" w:after="0"/>
      <w:outlineLvl w:val="6"/>
    </w:pPr>
    <w:rPr>
      <w:rFonts w:asciiTheme="majorHAnsi" w:eastAsiaTheme="majorEastAsia" w:hAnsiTheme="majorHAnsi" w:cstheme="majorBidi"/>
      <w:i/>
      <w:iCs/>
      <w:color w:val="595959" w:themeColor="text1" w:themeTint="A6"/>
    </w:rPr>
  </w:style>
  <w:style w:type="paragraph" w:styleId="berschrift8">
    <w:name w:val="heading 8"/>
    <w:basedOn w:val="Standard"/>
    <w:next w:val="Standard"/>
    <w:link w:val="berschrift8Zchn"/>
    <w:uiPriority w:val="9"/>
    <w:semiHidden/>
    <w:unhideWhenUsed/>
    <w:qFormat/>
    <w:rsid w:val="00533CFC"/>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berschrift9">
    <w:name w:val="heading 9"/>
    <w:basedOn w:val="Standard"/>
    <w:next w:val="Standard"/>
    <w:link w:val="berschrift9Zchn"/>
    <w:uiPriority w:val="9"/>
    <w:semiHidden/>
    <w:unhideWhenUsed/>
    <w:qFormat/>
    <w:rsid w:val="00533CFC"/>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670E7"/>
    <w:rPr>
      <w:color w:val="0563C1" w:themeColor="hyperlink"/>
      <w:u w:val="single"/>
    </w:rPr>
  </w:style>
  <w:style w:type="paragraph" w:styleId="Titel">
    <w:name w:val="Title"/>
    <w:basedOn w:val="Standard"/>
    <w:next w:val="Standard"/>
    <w:link w:val="TitelZchn"/>
    <w:uiPriority w:val="10"/>
    <w:qFormat/>
    <w:rsid w:val="00533CFC"/>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elZchn">
    <w:name w:val="Titel Zchn"/>
    <w:basedOn w:val="Absatz-Standardschriftart"/>
    <w:link w:val="Titel"/>
    <w:uiPriority w:val="10"/>
    <w:rsid w:val="00533CFC"/>
    <w:rPr>
      <w:rFonts w:asciiTheme="majorHAnsi" w:eastAsiaTheme="majorEastAsia" w:hAnsiTheme="majorHAnsi" w:cstheme="majorBidi"/>
      <w:color w:val="2E74B5" w:themeColor="accent1" w:themeShade="BF"/>
      <w:spacing w:val="-7"/>
      <w:sz w:val="80"/>
      <w:szCs w:val="80"/>
    </w:rPr>
  </w:style>
  <w:style w:type="paragraph" w:styleId="Listenabsatz">
    <w:name w:val="List Paragraph"/>
    <w:basedOn w:val="Standard"/>
    <w:uiPriority w:val="34"/>
    <w:qFormat/>
    <w:rsid w:val="00C955A5"/>
    <w:pPr>
      <w:ind w:left="720"/>
      <w:contextualSpacing/>
    </w:pPr>
  </w:style>
  <w:style w:type="paragraph" w:styleId="Kopfzeile">
    <w:name w:val="header"/>
    <w:basedOn w:val="Standard"/>
    <w:link w:val="KopfzeileZchn"/>
    <w:uiPriority w:val="99"/>
    <w:unhideWhenUsed/>
    <w:rsid w:val="00C955A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955A5"/>
  </w:style>
  <w:style w:type="paragraph" w:styleId="Fuzeile">
    <w:name w:val="footer"/>
    <w:basedOn w:val="Standard"/>
    <w:link w:val="FuzeileZchn"/>
    <w:unhideWhenUsed/>
    <w:rsid w:val="00C955A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955A5"/>
  </w:style>
  <w:style w:type="character" w:customStyle="1" w:styleId="berschrift1Zchn">
    <w:name w:val="Überschrift 1 Zchn"/>
    <w:basedOn w:val="Absatz-Standardschriftart"/>
    <w:link w:val="berschrift1"/>
    <w:uiPriority w:val="9"/>
    <w:rsid w:val="00533CFC"/>
    <w:rPr>
      <w:rFonts w:asciiTheme="majorHAnsi" w:eastAsiaTheme="majorEastAsia" w:hAnsiTheme="majorHAnsi" w:cstheme="majorBidi"/>
      <w:color w:val="2E74B5" w:themeColor="accent1" w:themeShade="BF"/>
      <w:sz w:val="36"/>
      <w:szCs w:val="36"/>
    </w:rPr>
  </w:style>
  <w:style w:type="character" w:customStyle="1" w:styleId="berschrift2Zchn">
    <w:name w:val="Überschrift 2 Zchn"/>
    <w:basedOn w:val="Absatz-Standardschriftart"/>
    <w:link w:val="berschrift2"/>
    <w:uiPriority w:val="9"/>
    <w:semiHidden/>
    <w:rsid w:val="00533CFC"/>
    <w:rPr>
      <w:rFonts w:asciiTheme="majorHAnsi" w:eastAsiaTheme="majorEastAsia" w:hAnsiTheme="majorHAnsi" w:cstheme="majorBidi"/>
      <w:color w:val="2E74B5" w:themeColor="accent1" w:themeShade="BF"/>
      <w:sz w:val="28"/>
      <w:szCs w:val="28"/>
    </w:rPr>
  </w:style>
  <w:style w:type="character" w:customStyle="1" w:styleId="berschrift3Zchn">
    <w:name w:val="Überschrift 3 Zchn"/>
    <w:basedOn w:val="Absatz-Standardschriftart"/>
    <w:link w:val="berschrift3"/>
    <w:uiPriority w:val="9"/>
    <w:semiHidden/>
    <w:rsid w:val="00533CFC"/>
    <w:rPr>
      <w:rFonts w:asciiTheme="majorHAnsi" w:eastAsiaTheme="majorEastAsia" w:hAnsiTheme="majorHAnsi" w:cstheme="majorBidi"/>
      <w:color w:val="404040" w:themeColor="text1" w:themeTint="BF"/>
      <w:sz w:val="26"/>
      <w:szCs w:val="26"/>
    </w:rPr>
  </w:style>
  <w:style w:type="character" w:customStyle="1" w:styleId="berschrift4Zchn">
    <w:name w:val="Überschrift 4 Zchn"/>
    <w:basedOn w:val="Absatz-Standardschriftart"/>
    <w:link w:val="berschrift4"/>
    <w:uiPriority w:val="9"/>
    <w:semiHidden/>
    <w:rsid w:val="00533CFC"/>
    <w:rPr>
      <w:rFonts w:asciiTheme="majorHAnsi" w:eastAsiaTheme="majorEastAsia" w:hAnsiTheme="majorHAnsi" w:cstheme="majorBidi"/>
      <w:sz w:val="24"/>
      <w:szCs w:val="24"/>
    </w:rPr>
  </w:style>
  <w:style w:type="character" w:customStyle="1" w:styleId="berschrift5Zchn">
    <w:name w:val="Überschrift 5 Zchn"/>
    <w:basedOn w:val="Absatz-Standardschriftart"/>
    <w:link w:val="berschrift5"/>
    <w:uiPriority w:val="9"/>
    <w:semiHidden/>
    <w:rsid w:val="00533CFC"/>
    <w:rPr>
      <w:rFonts w:asciiTheme="majorHAnsi" w:eastAsiaTheme="majorEastAsia" w:hAnsiTheme="majorHAnsi" w:cstheme="majorBidi"/>
      <w:i/>
      <w:iCs/>
      <w:sz w:val="22"/>
      <w:szCs w:val="22"/>
    </w:rPr>
  </w:style>
  <w:style w:type="character" w:customStyle="1" w:styleId="berschrift6Zchn">
    <w:name w:val="Überschrift 6 Zchn"/>
    <w:basedOn w:val="Absatz-Standardschriftart"/>
    <w:link w:val="berschrift6"/>
    <w:uiPriority w:val="9"/>
    <w:semiHidden/>
    <w:rsid w:val="00533CFC"/>
    <w:rPr>
      <w:rFonts w:asciiTheme="majorHAnsi" w:eastAsiaTheme="majorEastAsia" w:hAnsiTheme="majorHAnsi" w:cstheme="majorBidi"/>
      <w:color w:val="595959" w:themeColor="text1" w:themeTint="A6"/>
    </w:rPr>
  </w:style>
  <w:style w:type="character" w:customStyle="1" w:styleId="berschrift7Zchn">
    <w:name w:val="Überschrift 7 Zchn"/>
    <w:basedOn w:val="Absatz-Standardschriftart"/>
    <w:link w:val="berschrift7"/>
    <w:uiPriority w:val="9"/>
    <w:semiHidden/>
    <w:rsid w:val="00533CFC"/>
    <w:rPr>
      <w:rFonts w:asciiTheme="majorHAnsi" w:eastAsiaTheme="majorEastAsia" w:hAnsiTheme="majorHAnsi" w:cstheme="majorBidi"/>
      <w:i/>
      <w:iCs/>
      <w:color w:val="595959" w:themeColor="text1" w:themeTint="A6"/>
    </w:rPr>
  </w:style>
  <w:style w:type="character" w:customStyle="1" w:styleId="berschrift8Zchn">
    <w:name w:val="Überschrift 8 Zchn"/>
    <w:basedOn w:val="Absatz-Standardschriftart"/>
    <w:link w:val="berschrift8"/>
    <w:uiPriority w:val="9"/>
    <w:semiHidden/>
    <w:rsid w:val="00533CFC"/>
    <w:rPr>
      <w:rFonts w:asciiTheme="majorHAnsi" w:eastAsiaTheme="majorEastAsia" w:hAnsiTheme="majorHAnsi" w:cstheme="majorBidi"/>
      <w:smallCaps/>
      <w:color w:val="595959" w:themeColor="text1" w:themeTint="A6"/>
    </w:rPr>
  </w:style>
  <w:style w:type="character" w:customStyle="1" w:styleId="berschrift9Zchn">
    <w:name w:val="Überschrift 9 Zchn"/>
    <w:basedOn w:val="Absatz-Standardschriftart"/>
    <w:link w:val="berschrift9"/>
    <w:uiPriority w:val="9"/>
    <w:semiHidden/>
    <w:rsid w:val="00533CFC"/>
    <w:rPr>
      <w:rFonts w:asciiTheme="majorHAnsi" w:eastAsiaTheme="majorEastAsia" w:hAnsiTheme="majorHAnsi" w:cstheme="majorBidi"/>
      <w:i/>
      <w:iCs/>
      <w:smallCaps/>
      <w:color w:val="595959" w:themeColor="text1" w:themeTint="A6"/>
    </w:rPr>
  </w:style>
  <w:style w:type="paragraph" w:styleId="Beschriftung">
    <w:name w:val="caption"/>
    <w:basedOn w:val="Standard"/>
    <w:next w:val="Standard"/>
    <w:uiPriority w:val="35"/>
    <w:semiHidden/>
    <w:unhideWhenUsed/>
    <w:qFormat/>
    <w:rsid w:val="00533CFC"/>
    <w:pPr>
      <w:spacing w:line="240" w:lineRule="auto"/>
    </w:pPr>
    <w:rPr>
      <w:b/>
      <w:bCs/>
      <w:color w:val="404040" w:themeColor="text1" w:themeTint="BF"/>
      <w:sz w:val="20"/>
      <w:szCs w:val="20"/>
    </w:rPr>
  </w:style>
  <w:style w:type="paragraph" w:styleId="Untertitel">
    <w:name w:val="Subtitle"/>
    <w:basedOn w:val="Standard"/>
    <w:next w:val="Standard"/>
    <w:link w:val="UntertitelZchn"/>
    <w:uiPriority w:val="11"/>
    <w:qFormat/>
    <w:rsid w:val="00533CFC"/>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UntertitelZchn">
    <w:name w:val="Untertitel Zchn"/>
    <w:basedOn w:val="Absatz-Standardschriftart"/>
    <w:link w:val="Untertitel"/>
    <w:uiPriority w:val="11"/>
    <w:rsid w:val="00533CFC"/>
    <w:rPr>
      <w:rFonts w:asciiTheme="majorHAnsi" w:eastAsiaTheme="majorEastAsia" w:hAnsiTheme="majorHAnsi" w:cstheme="majorBidi"/>
      <w:color w:val="404040" w:themeColor="text1" w:themeTint="BF"/>
      <w:sz w:val="30"/>
      <w:szCs w:val="30"/>
    </w:rPr>
  </w:style>
  <w:style w:type="character" w:styleId="Fett">
    <w:name w:val="Strong"/>
    <w:basedOn w:val="Absatz-Standardschriftart"/>
    <w:uiPriority w:val="22"/>
    <w:qFormat/>
    <w:rsid w:val="00533CFC"/>
    <w:rPr>
      <w:b/>
      <w:bCs/>
    </w:rPr>
  </w:style>
  <w:style w:type="character" w:styleId="Hervorhebung">
    <w:name w:val="Emphasis"/>
    <w:basedOn w:val="Absatz-Standardschriftart"/>
    <w:uiPriority w:val="20"/>
    <w:qFormat/>
    <w:rsid w:val="00533CFC"/>
    <w:rPr>
      <w:i/>
      <w:iCs/>
    </w:rPr>
  </w:style>
  <w:style w:type="paragraph" w:styleId="KeinLeerraum">
    <w:name w:val="No Spacing"/>
    <w:uiPriority w:val="1"/>
    <w:qFormat/>
    <w:rsid w:val="00533CFC"/>
    <w:pPr>
      <w:spacing w:after="0" w:line="240" w:lineRule="auto"/>
    </w:pPr>
  </w:style>
  <w:style w:type="paragraph" w:styleId="Zitat">
    <w:name w:val="Quote"/>
    <w:basedOn w:val="Standard"/>
    <w:next w:val="Standard"/>
    <w:link w:val="ZitatZchn"/>
    <w:uiPriority w:val="29"/>
    <w:qFormat/>
    <w:rsid w:val="00533CFC"/>
    <w:pPr>
      <w:spacing w:before="240" w:after="240" w:line="252" w:lineRule="auto"/>
      <w:ind w:left="864" w:right="864"/>
      <w:jc w:val="center"/>
    </w:pPr>
    <w:rPr>
      <w:i/>
      <w:iCs/>
    </w:rPr>
  </w:style>
  <w:style w:type="character" w:customStyle="1" w:styleId="ZitatZchn">
    <w:name w:val="Zitat Zchn"/>
    <w:basedOn w:val="Absatz-Standardschriftart"/>
    <w:link w:val="Zitat"/>
    <w:uiPriority w:val="29"/>
    <w:rsid w:val="00533CFC"/>
    <w:rPr>
      <w:i/>
      <w:iCs/>
    </w:rPr>
  </w:style>
  <w:style w:type="paragraph" w:styleId="IntensivesZitat">
    <w:name w:val="Intense Quote"/>
    <w:basedOn w:val="Standard"/>
    <w:next w:val="Standard"/>
    <w:link w:val="IntensivesZitatZchn"/>
    <w:uiPriority w:val="30"/>
    <w:qFormat/>
    <w:rsid w:val="00533CFC"/>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ivesZitatZchn">
    <w:name w:val="Intensives Zitat Zchn"/>
    <w:basedOn w:val="Absatz-Standardschriftart"/>
    <w:link w:val="IntensivesZitat"/>
    <w:uiPriority w:val="30"/>
    <w:rsid w:val="00533CFC"/>
    <w:rPr>
      <w:rFonts w:asciiTheme="majorHAnsi" w:eastAsiaTheme="majorEastAsia" w:hAnsiTheme="majorHAnsi" w:cstheme="majorBidi"/>
      <w:color w:val="5B9BD5" w:themeColor="accent1"/>
      <w:sz w:val="28"/>
      <w:szCs w:val="28"/>
    </w:rPr>
  </w:style>
  <w:style w:type="character" w:styleId="SchwacheHervorhebung">
    <w:name w:val="Subtle Emphasis"/>
    <w:basedOn w:val="Absatz-Standardschriftart"/>
    <w:uiPriority w:val="19"/>
    <w:qFormat/>
    <w:rsid w:val="00533CFC"/>
    <w:rPr>
      <w:i/>
      <w:iCs/>
      <w:color w:val="595959" w:themeColor="text1" w:themeTint="A6"/>
    </w:rPr>
  </w:style>
  <w:style w:type="character" w:styleId="IntensiveHervorhebung">
    <w:name w:val="Intense Emphasis"/>
    <w:basedOn w:val="Absatz-Standardschriftart"/>
    <w:uiPriority w:val="21"/>
    <w:qFormat/>
    <w:rsid w:val="00533CFC"/>
    <w:rPr>
      <w:b/>
      <w:bCs/>
      <w:i/>
      <w:iCs/>
    </w:rPr>
  </w:style>
  <w:style w:type="character" w:styleId="SchwacherVerweis">
    <w:name w:val="Subtle Reference"/>
    <w:basedOn w:val="Absatz-Standardschriftart"/>
    <w:uiPriority w:val="31"/>
    <w:qFormat/>
    <w:rsid w:val="00533CFC"/>
    <w:rPr>
      <w:smallCaps/>
      <w:color w:val="404040" w:themeColor="text1" w:themeTint="BF"/>
    </w:rPr>
  </w:style>
  <w:style w:type="character" w:styleId="IntensiverVerweis">
    <w:name w:val="Intense Reference"/>
    <w:basedOn w:val="Absatz-Standardschriftart"/>
    <w:uiPriority w:val="32"/>
    <w:qFormat/>
    <w:rsid w:val="00533CFC"/>
    <w:rPr>
      <w:b/>
      <w:bCs/>
      <w:smallCaps/>
      <w:u w:val="single"/>
    </w:rPr>
  </w:style>
  <w:style w:type="character" w:styleId="Buchtitel">
    <w:name w:val="Book Title"/>
    <w:basedOn w:val="Absatz-Standardschriftart"/>
    <w:uiPriority w:val="33"/>
    <w:qFormat/>
    <w:rsid w:val="00533CFC"/>
    <w:rPr>
      <w:b/>
      <w:bCs/>
      <w:smallCaps/>
    </w:rPr>
  </w:style>
  <w:style w:type="paragraph" w:styleId="Inhaltsverzeichnisberschrift">
    <w:name w:val="TOC Heading"/>
    <w:basedOn w:val="berschrift1"/>
    <w:next w:val="Standard"/>
    <w:uiPriority w:val="39"/>
    <w:semiHidden/>
    <w:unhideWhenUsed/>
    <w:qFormat/>
    <w:rsid w:val="00533CFC"/>
    <w:pPr>
      <w:outlineLvl w:val="9"/>
    </w:pPr>
  </w:style>
  <w:style w:type="character" w:customStyle="1" w:styleId="apple-converted-space">
    <w:name w:val="apple-converted-space"/>
    <w:basedOn w:val="Absatz-Standardschriftart"/>
    <w:rsid w:val="00BA74FC"/>
  </w:style>
  <w:style w:type="paragraph" w:styleId="StandardWeb">
    <w:name w:val="Normal (Web)"/>
    <w:basedOn w:val="Standard"/>
    <w:uiPriority w:val="99"/>
    <w:unhideWhenUsed/>
    <w:rsid w:val="0063664B"/>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DA66C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A66C6"/>
    <w:rPr>
      <w:rFonts w:ascii="Segoe UI" w:hAnsi="Segoe UI" w:cs="Segoe UI"/>
      <w:sz w:val="18"/>
      <w:szCs w:val="18"/>
    </w:rPr>
  </w:style>
  <w:style w:type="table" w:styleId="Tabellenraster">
    <w:name w:val="Table Grid"/>
    <w:basedOn w:val="NormaleTabelle"/>
    <w:rsid w:val="00105EE3"/>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eilennummer">
    <w:name w:val="line number"/>
    <w:basedOn w:val="Absatz-Standardschriftart"/>
    <w:uiPriority w:val="99"/>
    <w:semiHidden/>
    <w:unhideWhenUsed/>
    <w:rsid w:val="00BE52A5"/>
  </w:style>
  <w:style w:type="character" w:styleId="NichtaufgelsteErwhnung">
    <w:name w:val="Unresolved Mention"/>
    <w:basedOn w:val="Absatz-Standardschriftart"/>
    <w:uiPriority w:val="99"/>
    <w:semiHidden/>
    <w:unhideWhenUsed/>
    <w:rsid w:val="00D503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702166">
      <w:bodyDiv w:val="1"/>
      <w:marLeft w:val="0"/>
      <w:marRight w:val="0"/>
      <w:marTop w:val="0"/>
      <w:marBottom w:val="0"/>
      <w:divBdr>
        <w:top w:val="none" w:sz="0" w:space="0" w:color="auto"/>
        <w:left w:val="none" w:sz="0" w:space="0" w:color="auto"/>
        <w:bottom w:val="none" w:sz="0" w:space="0" w:color="auto"/>
        <w:right w:val="none" w:sz="0" w:space="0" w:color="auto"/>
      </w:divBdr>
    </w:div>
    <w:div w:id="240258168">
      <w:bodyDiv w:val="1"/>
      <w:marLeft w:val="0"/>
      <w:marRight w:val="0"/>
      <w:marTop w:val="0"/>
      <w:marBottom w:val="0"/>
      <w:divBdr>
        <w:top w:val="none" w:sz="0" w:space="0" w:color="auto"/>
        <w:left w:val="none" w:sz="0" w:space="0" w:color="auto"/>
        <w:bottom w:val="none" w:sz="0" w:space="0" w:color="auto"/>
        <w:right w:val="none" w:sz="0" w:space="0" w:color="auto"/>
      </w:divBdr>
    </w:div>
    <w:div w:id="759836073">
      <w:bodyDiv w:val="1"/>
      <w:marLeft w:val="0"/>
      <w:marRight w:val="0"/>
      <w:marTop w:val="0"/>
      <w:marBottom w:val="0"/>
      <w:divBdr>
        <w:top w:val="none" w:sz="0" w:space="0" w:color="auto"/>
        <w:left w:val="none" w:sz="0" w:space="0" w:color="auto"/>
        <w:bottom w:val="none" w:sz="0" w:space="0" w:color="auto"/>
        <w:right w:val="none" w:sz="0" w:space="0" w:color="auto"/>
      </w:divBdr>
    </w:div>
    <w:div w:id="1044327492">
      <w:bodyDiv w:val="1"/>
      <w:marLeft w:val="0"/>
      <w:marRight w:val="0"/>
      <w:marTop w:val="0"/>
      <w:marBottom w:val="0"/>
      <w:divBdr>
        <w:top w:val="none" w:sz="0" w:space="0" w:color="auto"/>
        <w:left w:val="none" w:sz="0" w:space="0" w:color="auto"/>
        <w:bottom w:val="none" w:sz="0" w:space="0" w:color="auto"/>
        <w:right w:val="none" w:sz="0" w:space="0" w:color="auto"/>
      </w:divBdr>
    </w:div>
    <w:div w:id="1319114508">
      <w:bodyDiv w:val="1"/>
      <w:marLeft w:val="0"/>
      <w:marRight w:val="0"/>
      <w:marTop w:val="0"/>
      <w:marBottom w:val="0"/>
      <w:divBdr>
        <w:top w:val="none" w:sz="0" w:space="0" w:color="auto"/>
        <w:left w:val="none" w:sz="0" w:space="0" w:color="auto"/>
        <w:bottom w:val="none" w:sz="0" w:space="0" w:color="auto"/>
        <w:right w:val="none" w:sz="0" w:space="0" w:color="auto"/>
      </w:divBdr>
    </w:div>
    <w:div w:id="1580284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achsam.de/deutsch/d_literatur/d_aut/bor/bor_0.ht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teachsam.de/deutsch/d_literatur/d_aut/bor/bor_kuech0.ht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eachsam.de/deutsch/d_literatur/d_aut/bor/bor_0.ht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teachsam.de/deutsch/d_literatur/d_aut/bor/bor_kuech0.htm"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1962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Microsoft-Konto</dc:creator>
  <cp:keywords/>
  <dc:description/>
  <cp:lastModifiedBy>Gert Egle</cp:lastModifiedBy>
  <cp:revision>3</cp:revision>
  <cp:lastPrinted>2019-06-13T07:47:00Z</cp:lastPrinted>
  <dcterms:created xsi:type="dcterms:W3CDTF">2019-11-25T14:45:00Z</dcterms:created>
  <dcterms:modified xsi:type="dcterms:W3CDTF">2019-11-25T15:52:00Z</dcterms:modified>
</cp:coreProperties>
</file>