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4B39" w14:textId="77777777" w:rsidR="00895704" w:rsidRPr="00D57931" w:rsidRDefault="00895704" w:rsidP="00D141DE">
      <w:pPr>
        <w:pStyle w:val="berschrift1"/>
        <w:spacing w:before="60" w:after="60"/>
        <w:rPr>
          <w:rFonts w:ascii="Cambria" w:hAnsi="Cambria"/>
          <w:color w:val="2F5496" w:themeColor="accent1" w:themeShade="BF"/>
        </w:rPr>
      </w:pPr>
      <w:r w:rsidRPr="00D57931">
        <w:rPr>
          <w:rFonts w:ascii="Cambria" w:hAnsi="Cambria"/>
          <w:color w:val="2F5496" w:themeColor="accent1" w:themeShade="BF"/>
        </w:rPr>
        <w:t>Wahlmanipulation, Wahlbetrug und Wahlfälschung</w:t>
      </w:r>
    </w:p>
    <w:p w14:paraId="5B8B9D67" w14:textId="77777777" w:rsidR="00895704" w:rsidRPr="00D57931" w:rsidRDefault="00895704" w:rsidP="00895704">
      <w:pPr>
        <w:rPr>
          <w:rFonts w:ascii="Cambria" w:hAnsi="Cambria"/>
          <w:sz w:val="22"/>
          <w:szCs w:val="22"/>
        </w:rPr>
      </w:pPr>
      <w:r w:rsidRPr="00D57931">
        <w:rPr>
          <w:rFonts w:ascii="Cambria" w:hAnsi="Cambria"/>
          <w:sz w:val="22"/>
          <w:szCs w:val="22"/>
        </w:rPr>
        <w:t>In demokratisch</w:t>
      </w:r>
      <w:r w:rsidR="00377CC3" w:rsidRPr="00D57931">
        <w:rPr>
          <w:rFonts w:ascii="Cambria" w:hAnsi="Cambria"/>
          <w:sz w:val="22"/>
          <w:szCs w:val="22"/>
        </w:rPr>
        <w:t>en</w:t>
      </w:r>
      <w:r w:rsidRPr="00D57931">
        <w:rPr>
          <w:rFonts w:ascii="Cambria" w:hAnsi="Cambria"/>
          <w:sz w:val="22"/>
          <w:szCs w:val="22"/>
        </w:rPr>
        <w:t xml:space="preserve"> Staaten werden Wahlen entweder durch Parlamente oder von richterlichen Gremien überprüft, damit gewährleistet wird, dass sie </w:t>
      </w:r>
      <w:r w:rsidR="00606934" w:rsidRPr="00D57931">
        <w:rPr>
          <w:rFonts w:ascii="Cambria" w:hAnsi="Cambria"/>
          <w:sz w:val="22"/>
          <w:szCs w:val="22"/>
        </w:rPr>
        <w:t xml:space="preserve">wirklich demokratisch verlaufen. </w:t>
      </w:r>
      <w:r w:rsidR="00FC539B" w:rsidRPr="00D57931">
        <w:rPr>
          <w:rFonts w:ascii="Cambria" w:hAnsi="Cambria"/>
          <w:sz w:val="22"/>
          <w:szCs w:val="22"/>
        </w:rPr>
        <w:t>Das geschieht aber</w:t>
      </w:r>
      <w:r w:rsidRPr="00D57931">
        <w:rPr>
          <w:rFonts w:ascii="Cambria" w:hAnsi="Cambria"/>
          <w:sz w:val="22"/>
          <w:szCs w:val="22"/>
        </w:rPr>
        <w:t xml:space="preserve"> nicht überall </w:t>
      </w:r>
      <w:r w:rsidR="00606934" w:rsidRPr="00D57931">
        <w:rPr>
          <w:rFonts w:ascii="Cambria" w:hAnsi="Cambria"/>
          <w:sz w:val="22"/>
          <w:szCs w:val="22"/>
        </w:rPr>
        <w:t xml:space="preserve">auf der </w:t>
      </w:r>
      <w:r w:rsidR="00FC539B" w:rsidRPr="00D57931">
        <w:rPr>
          <w:rFonts w:ascii="Cambria" w:hAnsi="Cambria"/>
          <w:sz w:val="22"/>
          <w:szCs w:val="22"/>
        </w:rPr>
        <w:t>Welt.</w:t>
      </w:r>
      <w:r w:rsidR="00606934" w:rsidRPr="00D57931">
        <w:rPr>
          <w:rFonts w:ascii="Cambria" w:hAnsi="Cambria"/>
          <w:sz w:val="22"/>
          <w:szCs w:val="22"/>
        </w:rPr>
        <w:t xml:space="preserve"> Statt</w:t>
      </w:r>
      <w:r w:rsidRPr="00D57931">
        <w:rPr>
          <w:rFonts w:ascii="Cambria" w:hAnsi="Cambria"/>
          <w:sz w:val="22"/>
          <w:szCs w:val="22"/>
        </w:rPr>
        <w:t>dessen kommt es zu einer Vielzahl von Wahlbeeinflussungen, die von Wahlmanipulation, über Wahlbetrug bis hin zu kompletten Wahlfälschungen gehen können</w:t>
      </w:r>
    </w:p>
    <w:p w14:paraId="16224E24" w14:textId="77777777" w:rsidR="00895704" w:rsidRPr="00D57931" w:rsidRDefault="00895704" w:rsidP="0089570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D57931">
        <w:rPr>
          <w:rFonts w:ascii="Cambria" w:hAnsi="Cambria"/>
          <w:sz w:val="22"/>
          <w:szCs w:val="22"/>
        </w:rPr>
        <w:t xml:space="preserve">Wird von einer Seite bewusst gegen die Prinzipien eines fairen Wahlkampfes verstoßen, kann man von </w:t>
      </w:r>
      <w:r w:rsidRPr="00D57931">
        <w:rPr>
          <w:rFonts w:ascii="Cambria" w:hAnsi="Cambria"/>
          <w:b/>
          <w:sz w:val="22"/>
          <w:szCs w:val="22"/>
        </w:rPr>
        <w:t>Wahlmanipulation</w:t>
      </w:r>
      <w:r w:rsidRPr="00D57931">
        <w:rPr>
          <w:rFonts w:ascii="Cambria" w:hAnsi="Cambria"/>
          <w:sz w:val="22"/>
          <w:szCs w:val="22"/>
        </w:rPr>
        <w:t xml:space="preserve"> sprechen.</w:t>
      </w:r>
    </w:p>
    <w:p w14:paraId="3D1C66C3" w14:textId="77777777" w:rsidR="00895704" w:rsidRPr="00D57931" w:rsidRDefault="00895704" w:rsidP="0089570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D57931">
        <w:rPr>
          <w:rFonts w:ascii="Cambria" w:hAnsi="Cambria"/>
          <w:b/>
          <w:sz w:val="22"/>
          <w:szCs w:val="22"/>
        </w:rPr>
        <w:t>Wahlbetrug</w:t>
      </w:r>
      <w:r w:rsidRPr="00D57931">
        <w:rPr>
          <w:rFonts w:ascii="Cambria" w:hAnsi="Cambria"/>
          <w:sz w:val="22"/>
          <w:szCs w:val="22"/>
        </w:rPr>
        <w:t xml:space="preserve"> liegt vor, wenn die Wählerinnen und Wähler bewusst getäuscht werden, um sie zu einer bestimmten Stimmabgabe zu bewegen.</w:t>
      </w:r>
    </w:p>
    <w:p w14:paraId="059F1CB6" w14:textId="77777777" w:rsidR="00895704" w:rsidRPr="00D57931" w:rsidRDefault="00895704" w:rsidP="0089570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D57931">
        <w:rPr>
          <w:rFonts w:ascii="Cambria" w:hAnsi="Cambria"/>
          <w:sz w:val="22"/>
          <w:szCs w:val="22"/>
        </w:rPr>
        <w:t xml:space="preserve">Von einer </w:t>
      </w:r>
      <w:r w:rsidRPr="00D57931">
        <w:rPr>
          <w:rFonts w:ascii="Cambria" w:hAnsi="Cambria"/>
          <w:b/>
          <w:sz w:val="22"/>
          <w:szCs w:val="22"/>
        </w:rPr>
        <w:t>Wahlfälschung</w:t>
      </w:r>
      <w:r w:rsidRPr="00D57931">
        <w:rPr>
          <w:rFonts w:ascii="Cambria" w:hAnsi="Cambria"/>
          <w:sz w:val="22"/>
          <w:szCs w:val="22"/>
        </w:rPr>
        <w:t xml:space="preserve"> kann gesprochen werden, wenn das Ergebnis einer mehr oder weniger demokratisch durchgeführten Wahl im Nachhinein gefälscht wird.</w:t>
      </w:r>
    </w:p>
    <w:p w14:paraId="646761FD" w14:textId="77777777" w:rsidR="00D57931" w:rsidRDefault="00895704" w:rsidP="00895704">
      <w:pPr>
        <w:rPr>
          <w:rFonts w:ascii="Cambria" w:hAnsi="Cambria"/>
          <w:sz w:val="22"/>
          <w:szCs w:val="22"/>
        </w:rPr>
      </w:pPr>
      <w:r w:rsidRPr="00D57931">
        <w:rPr>
          <w:rFonts w:ascii="Cambria" w:hAnsi="Cambria"/>
          <w:sz w:val="22"/>
          <w:szCs w:val="22"/>
        </w:rPr>
        <w:t xml:space="preserve">Es gibt </w:t>
      </w:r>
      <w:r w:rsidR="00377CC3" w:rsidRPr="00D57931">
        <w:rPr>
          <w:rFonts w:ascii="Cambria" w:hAnsi="Cambria"/>
          <w:sz w:val="22"/>
          <w:szCs w:val="22"/>
        </w:rPr>
        <w:t>viele</w:t>
      </w:r>
      <w:r w:rsidRPr="00D57931">
        <w:rPr>
          <w:rFonts w:ascii="Cambria" w:hAnsi="Cambria"/>
          <w:sz w:val="22"/>
          <w:szCs w:val="22"/>
        </w:rPr>
        <w:t xml:space="preserve"> Möglichkeiten, um Wahlen zu beeinflussen und zu verfälschen</w:t>
      </w:r>
    </w:p>
    <w:p w14:paraId="441D2BBD" w14:textId="6D27240A" w:rsidR="00895704" w:rsidRPr="00D57931" w:rsidRDefault="00895704" w:rsidP="00D57931">
      <w:pPr>
        <w:spacing w:before="120"/>
        <w:rPr>
          <w:rFonts w:asciiTheme="minorHAnsi" w:hAnsiTheme="minorHAnsi"/>
          <w:b/>
          <w:sz w:val="24"/>
          <w:szCs w:val="24"/>
        </w:rPr>
      </w:pPr>
      <w:r w:rsidRPr="00D57931">
        <w:rPr>
          <w:rFonts w:asciiTheme="minorHAnsi" w:hAnsiTheme="minorHAnsi"/>
          <w:b/>
          <w:sz w:val="24"/>
          <w:szCs w:val="24"/>
        </w:rPr>
        <w:t>Aufgabe:</w:t>
      </w:r>
      <w:r w:rsidR="00606934" w:rsidRPr="00D57931">
        <w:rPr>
          <w:rFonts w:asciiTheme="minorHAnsi" w:hAnsiTheme="minorHAnsi"/>
          <w:b/>
          <w:sz w:val="24"/>
          <w:szCs w:val="24"/>
        </w:rPr>
        <w:t xml:space="preserve"> </w:t>
      </w:r>
      <w:r w:rsidRPr="00D57931">
        <w:rPr>
          <w:rFonts w:asciiTheme="minorHAnsi" w:hAnsiTheme="minorHAnsi"/>
          <w:sz w:val="24"/>
          <w:szCs w:val="24"/>
        </w:rPr>
        <w:t>Überlegen Sie, welche der nachfolgenden Methoden zur Wahlbeeinflussung in der Zeit vor einer Wahl, während ein</w:t>
      </w:r>
      <w:bookmarkStart w:id="0" w:name="_GoBack"/>
      <w:bookmarkEnd w:id="0"/>
      <w:r w:rsidRPr="00D57931">
        <w:rPr>
          <w:rFonts w:asciiTheme="minorHAnsi" w:hAnsiTheme="minorHAnsi"/>
          <w:sz w:val="24"/>
          <w:szCs w:val="24"/>
        </w:rPr>
        <w:t xml:space="preserve">er Wahl oder nach einer Wahl in Ländern vorkommen können, in denen Wahlen nicht </w:t>
      </w:r>
      <w:r w:rsidR="00696E6A" w:rsidRPr="00D57931">
        <w:rPr>
          <w:rFonts w:asciiTheme="minorHAnsi" w:hAnsiTheme="minorHAnsi"/>
          <w:sz w:val="24"/>
          <w:szCs w:val="24"/>
        </w:rPr>
        <w:t>demokratisch korrekt durchgeführt werden. –Kreuzen Sie an.</w:t>
      </w:r>
    </w:p>
    <w:p w14:paraId="2E23BF4A" w14:textId="77777777" w:rsidR="00696E6A" w:rsidRDefault="00696E6A" w:rsidP="008957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992"/>
        <w:gridCol w:w="1134"/>
        <w:gridCol w:w="1024"/>
      </w:tblGrid>
      <w:tr w:rsidR="00696E6A" w14:paraId="1DF38E92" w14:textId="77777777" w:rsidTr="002144B2">
        <w:tc>
          <w:tcPr>
            <w:tcW w:w="534" w:type="dxa"/>
            <w:shd w:val="clear" w:color="auto" w:fill="auto"/>
          </w:tcPr>
          <w:p w14:paraId="2C6E3441" w14:textId="77777777" w:rsidR="00696E6A" w:rsidRPr="00D57931" w:rsidRDefault="00696E6A" w:rsidP="008957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AD76833" w14:textId="77777777" w:rsidR="00696E6A" w:rsidRPr="00D57931" w:rsidRDefault="00696E6A" w:rsidP="008957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C5240C" w14:textId="77777777" w:rsidR="00696E6A" w:rsidRPr="00D57931" w:rsidRDefault="00696E6A" w:rsidP="002144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vor</w:t>
            </w:r>
          </w:p>
        </w:tc>
        <w:tc>
          <w:tcPr>
            <w:tcW w:w="1134" w:type="dxa"/>
            <w:shd w:val="clear" w:color="auto" w:fill="auto"/>
          </w:tcPr>
          <w:p w14:paraId="2A04D10E" w14:textId="77777777" w:rsidR="00696E6A" w:rsidRPr="00D57931" w:rsidRDefault="00696E6A" w:rsidP="002144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während</w:t>
            </w:r>
          </w:p>
        </w:tc>
        <w:tc>
          <w:tcPr>
            <w:tcW w:w="1024" w:type="dxa"/>
            <w:shd w:val="clear" w:color="auto" w:fill="auto"/>
          </w:tcPr>
          <w:p w14:paraId="15D4C0C2" w14:textId="77777777" w:rsidR="00696E6A" w:rsidRPr="00D57931" w:rsidRDefault="00696E6A" w:rsidP="002144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nach</w:t>
            </w:r>
          </w:p>
        </w:tc>
      </w:tr>
      <w:tr w:rsidR="00696E6A" w14:paraId="478D6E94" w14:textId="77777777" w:rsidTr="002144B2">
        <w:tc>
          <w:tcPr>
            <w:tcW w:w="534" w:type="dxa"/>
            <w:shd w:val="clear" w:color="auto" w:fill="auto"/>
          </w:tcPr>
          <w:p w14:paraId="23B14471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93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629B6EE0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Nicht genehme Stimmzettel werden einfach nicht mitgezählt oder vernichtet.</w:t>
            </w:r>
          </w:p>
        </w:tc>
        <w:tc>
          <w:tcPr>
            <w:tcW w:w="992" w:type="dxa"/>
            <w:shd w:val="clear" w:color="auto" w:fill="auto"/>
          </w:tcPr>
          <w:p w14:paraId="7FF980AE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1CA9656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73F63648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E6A" w14:paraId="0DBFCBF1" w14:textId="77777777" w:rsidTr="002144B2">
        <w:tc>
          <w:tcPr>
            <w:tcW w:w="534" w:type="dxa"/>
            <w:shd w:val="clear" w:color="auto" w:fill="auto"/>
          </w:tcPr>
          <w:p w14:paraId="17D7F883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931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53657DC6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Aussichtsreiche (Oppositions-)Kandidaten und bestimmte Wählergruppen werden an der Wahlteilnahme gehindert.</w:t>
            </w:r>
          </w:p>
        </w:tc>
        <w:tc>
          <w:tcPr>
            <w:tcW w:w="992" w:type="dxa"/>
            <w:shd w:val="clear" w:color="auto" w:fill="auto"/>
          </w:tcPr>
          <w:p w14:paraId="7796FA01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01F9D6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44DA8226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E6A" w14:paraId="61AB7255" w14:textId="77777777" w:rsidTr="002144B2">
        <w:tc>
          <w:tcPr>
            <w:tcW w:w="534" w:type="dxa"/>
            <w:shd w:val="clear" w:color="auto" w:fill="auto"/>
          </w:tcPr>
          <w:p w14:paraId="11FF91C1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931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14874B3E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Wahlurnen werden beiseite geschafft.</w:t>
            </w:r>
          </w:p>
        </w:tc>
        <w:tc>
          <w:tcPr>
            <w:tcW w:w="992" w:type="dxa"/>
            <w:shd w:val="clear" w:color="auto" w:fill="auto"/>
          </w:tcPr>
          <w:p w14:paraId="255E50DB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E50B867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69BF0EE6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E6A" w14:paraId="5EE3A787" w14:textId="77777777" w:rsidTr="002144B2">
        <w:tc>
          <w:tcPr>
            <w:tcW w:w="534" w:type="dxa"/>
            <w:shd w:val="clear" w:color="auto" w:fill="auto"/>
          </w:tcPr>
          <w:p w14:paraId="094E0C7C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931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1241B037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Stimmzettel werden so gestaltet, dass die Opposition benachteiligt wird.</w:t>
            </w:r>
          </w:p>
        </w:tc>
        <w:tc>
          <w:tcPr>
            <w:tcW w:w="992" w:type="dxa"/>
            <w:shd w:val="clear" w:color="auto" w:fill="auto"/>
          </w:tcPr>
          <w:p w14:paraId="7D11E62C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2B82F08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5EF101EC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E6A" w14:paraId="50A4E1AE" w14:textId="77777777" w:rsidTr="002144B2">
        <w:tc>
          <w:tcPr>
            <w:tcW w:w="534" w:type="dxa"/>
            <w:shd w:val="clear" w:color="auto" w:fill="auto"/>
          </w:tcPr>
          <w:p w14:paraId="5E9EDC5A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93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0F7861A2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Strohmänner" geben Stimmen für Wähler ab, die es gar nicht gibt oder Wähler werden "gekauft".</w:t>
            </w:r>
          </w:p>
        </w:tc>
        <w:tc>
          <w:tcPr>
            <w:tcW w:w="992" w:type="dxa"/>
            <w:shd w:val="clear" w:color="auto" w:fill="auto"/>
          </w:tcPr>
          <w:p w14:paraId="18463DC6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BC9810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3322946D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E6A" w14:paraId="58B3E993" w14:textId="77777777" w:rsidTr="002144B2">
        <w:tc>
          <w:tcPr>
            <w:tcW w:w="534" w:type="dxa"/>
            <w:shd w:val="clear" w:color="auto" w:fill="auto"/>
          </w:tcPr>
          <w:p w14:paraId="6072A002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931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287157BA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Staatlich kontrollierte Medien verhindern die Berichterstattung über Aktivitäten der Opposition.</w:t>
            </w:r>
          </w:p>
        </w:tc>
        <w:tc>
          <w:tcPr>
            <w:tcW w:w="992" w:type="dxa"/>
            <w:shd w:val="clear" w:color="auto" w:fill="auto"/>
          </w:tcPr>
          <w:p w14:paraId="1F3F3CBC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09BAAF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084BA2DF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E6A" w14:paraId="0561E79C" w14:textId="77777777" w:rsidTr="002144B2">
        <w:tc>
          <w:tcPr>
            <w:tcW w:w="534" w:type="dxa"/>
            <w:shd w:val="clear" w:color="auto" w:fill="auto"/>
          </w:tcPr>
          <w:p w14:paraId="09149ED2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931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14:paraId="771D9FC6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Standorte für Wahllokale sind für Wahlgebieten, in denen die Opposition dominiert, nur mit Mühen zu erreichen.</w:t>
            </w:r>
          </w:p>
        </w:tc>
        <w:tc>
          <w:tcPr>
            <w:tcW w:w="992" w:type="dxa"/>
            <w:shd w:val="clear" w:color="auto" w:fill="auto"/>
          </w:tcPr>
          <w:p w14:paraId="468765B1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550D64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00EFAA38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E6A" w14:paraId="792D7F56" w14:textId="77777777" w:rsidTr="002144B2">
        <w:tc>
          <w:tcPr>
            <w:tcW w:w="534" w:type="dxa"/>
            <w:shd w:val="clear" w:color="auto" w:fill="auto"/>
          </w:tcPr>
          <w:p w14:paraId="17FF072B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93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14:paraId="2DC2C423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Nicht genehme Stimmzettel werden ungültig gemacht. (z.</w:t>
            </w:r>
            <w:r w:rsidR="00606934" w:rsidRPr="00D579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57931">
              <w:rPr>
                <w:rFonts w:asciiTheme="minorHAnsi" w:hAnsiTheme="minorHAnsi"/>
                <w:sz w:val="22"/>
                <w:szCs w:val="22"/>
              </w:rPr>
              <w:t>B durch zusätzliche Kreuze)</w:t>
            </w:r>
          </w:p>
        </w:tc>
        <w:tc>
          <w:tcPr>
            <w:tcW w:w="992" w:type="dxa"/>
            <w:shd w:val="clear" w:color="auto" w:fill="auto"/>
          </w:tcPr>
          <w:p w14:paraId="23EB402D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309B2A7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76175BE6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E6A" w14:paraId="07275946" w14:textId="77777777" w:rsidTr="002144B2">
        <w:tc>
          <w:tcPr>
            <w:tcW w:w="534" w:type="dxa"/>
            <w:shd w:val="clear" w:color="auto" w:fill="auto"/>
          </w:tcPr>
          <w:p w14:paraId="617AFEF3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931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14:paraId="4693A218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Wähler werden am Wahltag eingeschüchtert.</w:t>
            </w:r>
          </w:p>
        </w:tc>
        <w:tc>
          <w:tcPr>
            <w:tcW w:w="992" w:type="dxa"/>
            <w:shd w:val="clear" w:color="auto" w:fill="auto"/>
          </w:tcPr>
          <w:p w14:paraId="28BE4930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70A8171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59149F12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E6A" w14:paraId="4F40AD1B" w14:textId="77777777" w:rsidTr="002144B2">
        <w:tc>
          <w:tcPr>
            <w:tcW w:w="534" w:type="dxa"/>
            <w:shd w:val="clear" w:color="auto" w:fill="auto"/>
          </w:tcPr>
          <w:p w14:paraId="0B987CD8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931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14:paraId="73FA1699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Briefwahlzettel werden aufgekauft.</w:t>
            </w:r>
          </w:p>
        </w:tc>
        <w:tc>
          <w:tcPr>
            <w:tcW w:w="992" w:type="dxa"/>
            <w:shd w:val="clear" w:color="auto" w:fill="auto"/>
          </w:tcPr>
          <w:p w14:paraId="5C41EB42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EB3098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44B42D75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E6A" w14:paraId="222211DB" w14:textId="77777777" w:rsidTr="002144B2">
        <w:tc>
          <w:tcPr>
            <w:tcW w:w="534" w:type="dxa"/>
            <w:shd w:val="clear" w:color="auto" w:fill="auto"/>
          </w:tcPr>
          <w:p w14:paraId="7F3DC935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931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14:paraId="005D05BF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Wahlcomputer werden manipuliert.</w:t>
            </w:r>
          </w:p>
        </w:tc>
        <w:tc>
          <w:tcPr>
            <w:tcW w:w="992" w:type="dxa"/>
            <w:shd w:val="clear" w:color="auto" w:fill="auto"/>
          </w:tcPr>
          <w:p w14:paraId="0BB21DDF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30B14E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260ED585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E6A" w14:paraId="7E2C1D1D" w14:textId="77777777" w:rsidTr="002144B2">
        <w:tc>
          <w:tcPr>
            <w:tcW w:w="534" w:type="dxa"/>
            <w:shd w:val="clear" w:color="auto" w:fill="auto"/>
          </w:tcPr>
          <w:p w14:paraId="1013BD6D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931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14:paraId="6056C148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Bombendrohungen für Wahllokale werden ausgesprochen.</w:t>
            </w:r>
          </w:p>
        </w:tc>
        <w:tc>
          <w:tcPr>
            <w:tcW w:w="992" w:type="dxa"/>
            <w:shd w:val="clear" w:color="auto" w:fill="auto"/>
          </w:tcPr>
          <w:p w14:paraId="7B41DA51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8615C99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3A2A2722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E6A" w14:paraId="1B271973" w14:textId="77777777" w:rsidTr="002144B2">
        <w:tc>
          <w:tcPr>
            <w:tcW w:w="534" w:type="dxa"/>
            <w:shd w:val="clear" w:color="auto" w:fill="auto"/>
          </w:tcPr>
          <w:p w14:paraId="7D65D299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931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14:paraId="464D3B88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Wähler werden genötigt, in einer öffentlichen Art und Weise abzustimmen (keine geheime Wahl).</w:t>
            </w:r>
          </w:p>
        </w:tc>
        <w:tc>
          <w:tcPr>
            <w:tcW w:w="992" w:type="dxa"/>
            <w:shd w:val="clear" w:color="auto" w:fill="auto"/>
          </w:tcPr>
          <w:p w14:paraId="1BF1A54D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05F4D19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031D6E8F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E6A" w14:paraId="0B606C58" w14:textId="77777777" w:rsidTr="002144B2">
        <w:tc>
          <w:tcPr>
            <w:tcW w:w="534" w:type="dxa"/>
            <w:shd w:val="clear" w:color="auto" w:fill="auto"/>
          </w:tcPr>
          <w:p w14:paraId="46081EC8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931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14:paraId="4091AC82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Der Wahltag wird auf einen Arbeitstag gelegt.</w:t>
            </w:r>
          </w:p>
        </w:tc>
        <w:tc>
          <w:tcPr>
            <w:tcW w:w="992" w:type="dxa"/>
            <w:shd w:val="clear" w:color="auto" w:fill="auto"/>
          </w:tcPr>
          <w:p w14:paraId="2F93C681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32FD15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6623EDA3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E6A" w14:paraId="0090AF29" w14:textId="77777777" w:rsidTr="002144B2">
        <w:tc>
          <w:tcPr>
            <w:tcW w:w="534" w:type="dxa"/>
            <w:shd w:val="clear" w:color="auto" w:fill="auto"/>
          </w:tcPr>
          <w:p w14:paraId="0D29358D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57931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14:paraId="00F823F0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57931">
              <w:rPr>
                <w:rFonts w:asciiTheme="minorHAnsi" w:hAnsiTheme="minorHAnsi"/>
                <w:sz w:val="22"/>
                <w:szCs w:val="22"/>
              </w:rPr>
              <w:t>Zusätzliche Stimmen werden bei der Stimmauszählung hinein"geschmuggelt".</w:t>
            </w:r>
          </w:p>
        </w:tc>
        <w:tc>
          <w:tcPr>
            <w:tcW w:w="992" w:type="dxa"/>
            <w:shd w:val="clear" w:color="auto" w:fill="auto"/>
          </w:tcPr>
          <w:p w14:paraId="4A876D20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7254A5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65261215" w14:textId="77777777" w:rsidR="00696E6A" w:rsidRPr="00D57931" w:rsidRDefault="00696E6A" w:rsidP="002144B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9C7137" w14:textId="77777777" w:rsidR="008D2D64" w:rsidRPr="00D141DE" w:rsidRDefault="008D2D64" w:rsidP="00D141DE">
      <w:pPr>
        <w:pStyle w:val="berschrift1"/>
        <w:spacing w:after="0"/>
        <w:rPr>
          <w:sz w:val="12"/>
        </w:rPr>
      </w:pPr>
    </w:p>
    <w:sectPr w:rsidR="008D2D64" w:rsidRPr="00D141DE" w:rsidSect="00AE2E33">
      <w:headerReference w:type="default" r:id="rId7"/>
      <w:footerReference w:type="default" r:id="rId8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71D5" w14:textId="77777777" w:rsidR="00421D47" w:rsidRDefault="00421D47">
      <w:r>
        <w:separator/>
      </w:r>
    </w:p>
  </w:endnote>
  <w:endnote w:type="continuationSeparator" w:id="0">
    <w:p w14:paraId="0FD8CDAC" w14:textId="77777777" w:rsidR="00421D47" w:rsidRDefault="0042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F70E0" w14:textId="1D580F8F" w:rsidR="00B27735" w:rsidRPr="00D57931" w:rsidRDefault="00D57931" w:rsidP="00D57931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EEC86F" wp14:editId="2466F880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0A8">
      <w:rPr>
        <w:rFonts w:ascii="Cambria" w:hAnsi="Cambria"/>
        <w:sz w:val="16"/>
        <w:szCs w:val="16"/>
      </w:rPr>
      <w:t xml:space="preserve">Autor: Gert  Egle/www.teachsam.de – </w:t>
    </w:r>
    <w:r w:rsidRPr="00F070A8">
      <w:rPr>
        <w:rFonts w:ascii="Cambria" w:hAnsi="Cambria" w:cs="Arial"/>
        <w:sz w:val="16"/>
        <w:szCs w:val="16"/>
      </w:rPr>
      <w:t>Dieses Werk ist lizenziert unter einer</w:t>
    </w:r>
    <w:r w:rsidRPr="00F070A8">
      <w:rPr>
        <w:rFonts w:ascii="Cambria" w:hAnsi="Cambria" w:cs="Arial"/>
        <w:sz w:val="16"/>
        <w:szCs w:val="16"/>
      </w:rPr>
      <w:br/>
    </w:r>
    <w:hyperlink r:id="rId2" w:history="1">
      <w:r w:rsidRPr="00F070A8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</w:t>
      </w:r>
      <w:r>
        <w:rPr>
          <w:rStyle w:val="Hyperlink"/>
          <w:rFonts w:ascii="Cambria" w:hAnsi="Cambria" w:cs="Arial"/>
          <w:sz w:val="16"/>
          <w:szCs w:val="16"/>
          <w:u w:val="none"/>
        </w:rPr>
        <w:t xml:space="preserve"> Bedingungen 4.0 International l</w:t>
      </w:r>
      <w:r w:rsidRPr="00F070A8">
        <w:rPr>
          <w:rStyle w:val="Hyperlink"/>
          <w:rFonts w:ascii="Cambria" w:hAnsi="Cambria" w:cs="Arial"/>
          <w:sz w:val="16"/>
          <w:szCs w:val="16"/>
          <w:u w:val="none"/>
        </w:rPr>
        <w:t>i</w:t>
      </w:r>
      <w:r>
        <w:rPr>
          <w:rStyle w:val="Hyperlink"/>
          <w:rFonts w:ascii="Cambria" w:hAnsi="Cambria" w:cs="Arial"/>
          <w:sz w:val="16"/>
          <w:szCs w:val="16"/>
          <w:u w:val="none"/>
        </w:rPr>
        <w:t>c</w:t>
      </w:r>
      <w:r w:rsidRPr="00F070A8">
        <w:rPr>
          <w:rStyle w:val="Hyperlink"/>
          <w:rFonts w:ascii="Cambria" w:hAnsi="Cambria" w:cs="Arial"/>
          <w:sz w:val="16"/>
          <w:szCs w:val="16"/>
          <w:u w:val="none"/>
        </w:rPr>
        <w:t>en</w:t>
      </w:r>
      <w:r>
        <w:rPr>
          <w:rStyle w:val="Hyperlink"/>
          <w:rFonts w:ascii="Cambria" w:hAnsi="Cambria" w:cs="Arial"/>
          <w:sz w:val="16"/>
          <w:szCs w:val="16"/>
          <w:u w:val="none"/>
        </w:rPr>
        <w:t>se</w:t>
      </w:r>
    </w:hyperlink>
    <w:r w:rsidRPr="00F070A8">
      <w:rPr>
        <w:rFonts w:ascii="Cambria" w:hAnsi="Cambria" w:cs="Arial"/>
        <w:sz w:val="16"/>
        <w:szCs w:val="16"/>
      </w:rPr>
      <w:t>.</w:t>
    </w:r>
    <w:r w:rsidRPr="00F070A8">
      <w:rPr>
        <w:rFonts w:ascii="Cambria" w:hAnsi="Cambria" w:cs="Helvetica Neue"/>
        <w:sz w:val="16"/>
        <w:szCs w:val="16"/>
      </w:rPr>
      <w:t xml:space="preserve">, CC-BY- SA  -  </w:t>
    </w:r>
    <w:r w:rsidRPr="00F070A8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231A" w14:textId="77777777" w:rsidR="00421D47" w:rsidRDefault="00421D47">
      <w:r>
        <w:separator/>
      </w:r>
    </w:p>
  </w:footnote>
  <w:footnote w:type="continuationSeparator" w:id="0">
    <w:p w14:paraId="7062C87B" w14:textId="77777777" w:rsidR="00421D47" w:rsidRDefault="0042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1E17" w14:textId="78593E80" w:rsidR="00D57931" w:rsidRPr="00D57931" w:rsidRDefault="00D57931" w:rsidP="00D57931">
    <w:pPr>
      <w:pStyle w:val="Kopfzeile"/>
      <w:ind w:left="1128" w:firstLine="4536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5B6A83" wp14:editId="1BED441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931">
      <w:rPr>
        <w:rFonts w:ascii="Calibri" w:hAnsi="Calibri"/>
      </w:rPr>
      <w:t>teachSam-OER 2016</w:t>
    </w:r>
  </w:p>
  <w:p w14:paraId="212C7F1F" w14:textId="3CC2FB7F" w:rsidR="00606934" w:rsidRPr="00D57931" w:rsidRDefault="00606934" w:rsidP="00D579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239"/>
    <w:multiLevelType w:val="hybridMultilevel"/>
    <w:tmpl w:val="680AA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8B"/>
    <w:rsid w:val="000B61BE"/>
    <w:rsid w:val="000D6AEF"/>
    <w:rsid w:val="002144B2"/>
    <w:rsid w:val="00250645"/>
    <w:rsid w:val="002D050C"/>
    <w:rsid w:val="00300CFD"/>
    <w:rsid w:val="00323EE4"/>
    <w:rsid w:val="0033025A"/>
    <w:rsid w:val="00377CC3"/>
    <w:rsid w:val="003900F9"/>
    <w:rsid w:val="00421D47"/>
    <w:rsid w:val="004334C1"/>
    <w:rsid w:val="00437B24"/>
    <w:rsid w:val="00492DF8"/>
    <w:rsid w:val="004C0A71"/>
    <w:rsid w:val="00502CE2"/>
    <w:rsid w:val="005C7925"/>
    <w:rsid w:val="00606934"/>
    <w:rsid w:val="00652F61"/>
    <w:rsid w:val="00696E6A"/>
    <w:rsid w:val="006A649D"/>
    <w:rsid w:val="006E767E"/>
    <w:rsid w:val="007378C5"/>
    <w:rsid w:val="0074705B"/>
    <w:rsid w:val="007F17D2"/>
    <w:rsid w:val="00811B8B"/>
    <w:rsid w:val="00857CEE"/>
    <w:rsid w:val="00895704"/>
    <w:rsid w:val="008D2D64"/>
    <w:rsid w:val="009170D7"/>
    <w:rsid w:val="009D0134"/>
    <w:rsid w:val="009E4518"/>
    <w:rsid w:val="00A247B7"/>
    <w:rsid w:val="00A6250B"/>
    <w:rsid w:val="00AE2E33"/>
    <w:rsid w:val="00B2602B"/>
    <w:rsid w:val="00B27735"/>
    <w:rsid w:val="00BB3764"/>
    <w:rsid w:val="00BC34A0"/>
    <w:rsid w:val="00C173A5"/>
    <w:rsid w:val="00C626C8"/>
    <w:rsid w:val="00C77EDB"/>
    <w:rsid w:val="00CA3312"/>
    <w:rsid w:val="00CB45F2"/>
    <w:rsid w:val="00D141DE"/>
    <w:rsid w:val="00D20862"/>
    <w:rsid w:val="00D57931"/>
    <w:rsid w:val="00DB568B"/>
    <w:rsid w:val="00E25AE9"/>
    <w:rsid w:val="00E82071"/>
    <w:rsid w:val="00E85DB5"/>
    <w:rsid w:val="00F86D16"/>
    <w:rsid w:val="00F97208"/>
    <w:rsid w:val="00FB5EEC"/>
    <w:rsid w:val="00FB7C00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62B4633"/>
  <w15:chartTrackingRefBased/>
  <w15:docId w15:val="{609C1C61-47E0-42ED-AE90-68FB7528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table" w:styleId="Tabellenraster">
    <w:name w:val="Table Grid"/>
    <w:basedOn w:val="NormaleTabelle"/>
    <w:rsid w:val="0069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D57931"/>
    <w:rPr>
      <w:rFonts w:ascii="Verdana" w:hAnsi="Verdana"/>
    </w:rPr>
  </w:style>
  <w:style w:type="character" w:customStyle="1" w:styleId="FuzeileZchn">
    <w:name w:val="Fußzeile Zchn"/>
    <w:link w:val="Fuzeile"/>
    <w:rsid w:val="00D57931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Funktionen von Wahlen</vt:lpstr>
    </vt:vector>
  </TitlesOfParts>
  <Company>xxx</Company>
  <LinksUpToDate>false</LinksUpToDate>
  <CharactersWithSpaces>2337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Funktionen von Wahlen</dc:title>
  <dc:subject/>
  <dc:creator>Gert</dc:creator>
  <cp:keywords/>
  <cp:lastModifiedBy>Gert Egle</cp:lastModifiedBy>
  <cp:revision>2</cp:revision>
  <cp:lastPrinted>2013-06-30T16:26:00Z</cp:lastPrinted>
  <dcterms:created xsi:type="dcterms:W3CDTF">2020-01-29T17:25:00Z</dcterms:created>
  <dcterms:modified xsi:type="dcterms:W3CDTF">2020-01-29T17:25:00Z</dcterms:modified>
</cp:coreProperties>
</file>