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8935A" w14:textId="288AF084" w:rsidR="00947561" w:rsidRDefault="00FB4949" w:rsidP="00947561">
      <w:pPr>
        <w:pStyle w:val="berschrift1"/>
        <w:rPr>
          <w:rFonts w:asciiTheme="minorHAnsi" w:hAnsiTheme="minorHAnsi"/>
          <w:b/>
        </w:rPr>
      </w:pPr>
      <w:r w:rsidRPr="00FB4949">
        <w:rPr>
          <w:rFonts w:ascii="Times New Roman" w:eastAsia="Times New Roman" w:hAnsi="Times New Roman" w:cs="Times New Roman"/>
          <w:b/>
          <w:bCs/>
          <w:szCs w:val="20"/>
        </w:rPr>
        <w:t>Die logische Struktur des Arguments</w:t>
      </w:r>
      <w:r w:rsidRPr="00947561">
        <w:rPr>
          <w:rFonts w:asciiTheme="minorHAnsi" w:hAnsiTheme="minorHAnsi"/>
          <w:b/>
        </w:rPr>
        <w:t xml:space="preserve"> </w:t>
      </w:r>
    </w:p>
    <w:p w14:paraId="6E25154E" w14:textId="44AB3C02" w:rsidR="00947561" w:rsidRPr="00947561" w:rsidRDefault="00947561" w:rsidP="00947561">
      <w:pPr>
        <w:rPr>
          <w:rFonts w:ascii="Cambria" w:hAnsi="Cambria"/>
          <w:color w:val="1F497D" w:themeColor="text2"/>
          <w:sz w:val="24"/>
        </w:rPr>
      </w:pPr>
      <w:r w:rsidRPr="00947561">
        <w:rPr>
          <w:rFonts w:ascii="Cambria" w:hAnsi="Cambria"/>
          <w:color w:val="1F497D" w:themeColor="text2"/>
          <w:sz w:val="24"/>
        </w:rPr>
        <w:t>Hoimar von Ditfurth</w:t>
      </w:r>
      <w:r w:rsidR="00FB4949" w:rsidRPr="00FB4949">
        <w:rPr>
          <w:rFonts w:ascii="Cambria" w:hAnsi="Cambria"/>
          <w:color w:val="1F497D" w:themeColor="text2"/>
          <w:sz w:val="24"/>
        </w:rPr>
        <w:t xml:space="preserve"> </w:t>
      </w:r>
      <w:r w:rsidR="00FB4949" w:rsidRPr="00FB4949">
        <w:rPr>
          <w:rFonts w:ascii="Cambria" w:hAnsi="Cambria"/>
          <w:color w:val="1F497D" w:themeColor="text2"/>
          <w:sz w:val="24"/>
        </w:rPr>
        <w:t>Die mörderische Konsequenz des Mitleides</w:t>
      </w:r>
    </w:p>
    <w:p w14:paraId="2CFBB142" w14:textId="77777777" w:rsidR="00C03E9B" w:rsidRPr="00FB4949" w:rsidRDefault="00C03E9B" w:rsidP="007D56D8">
      <w:pPr>
        <w:rPr>
          <w:rFonts w:ascii="Cambria" w:hAnsi="Cambria"/>
          <w:color w:val="1F497D" w:themeColor="text2"/>
          <w:sz w:val="24"/>
        </w:rPr>
        <w:sectPr w:rsidR="00C03E9B" w:rsidRPr="00FB4949"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5051E81C" w14:textId="77777777" w:rsidR="00FB4949" w:rsidRPr="00FB4949" w:rsidRDefault="00FB4949" w:rsidP="00FB4949">
      <w:pPr>
        <w:spacing w:before="360" w:after="240"/>
        <w:outlineLvl w:val="4"/>
        <w:rPr>
          <w:rFonts w:eastAsia="Times New Roman" w:cs="Times New Roman"/>
          <w:b/>
          <w:bCs/>
          <w:sz w:val="24"/>
        </w:rPr>
      </w:pPr>
      <w:r w:rsidRPr="00FB4949">
        <w:rPr>
          <w:rFonts w:eastAsia="Times New Roman" w:cs="Times New Roman"/>
          <w:b/>
          <w:bCs/>
          <w:sz w:val="24"/>
        </w:rPr>
        <w:t>Die Hauptthese des Textes</w:t>
      </w:r>
    </w:p>
    <w:p w14:paraId="7142694A" w14:textId="1F3AB056" w:rsidR="00FB4949" w:rsidRPr="00FB4949" w:rsidRDefault="00FB4949" w:rsidP="00FB4949">
      <w:pPr>
        <w:spacing w:before="120" w:after="100" w:afterAutospacing="1"/>
        <w:rPr>
          <w:rFonts w:ascii="Times New Roman" w:eastAsia="Times New Roman" w:hAnsi="Times New Roman" w:cs="Times New Roman"/>
          <w:sz w:val="24"/>
        </w:rPr>
      </w:pPr>
      <w:r w:rsidRPr="00FB4949">
        <w:rPr>
          <w:rFonts w:ascii="Times New Roman" w:eastAsia="Times New Roman" w:hAnsi="Times New Roman" w:cs="Times New Roman"/>
          <w:sz w:val="24"/>
        </w:rPr>
        <w:t xml:space="preserve">Die </w:t>
      </w:r>
      <w:r w:rsidRPr="00FB4949">
        <w:rPr>
          <w:rFonts w:ascii="Times New Roman" w:eastAsia="Times New Roman" w:hAnsi="Times New Roman" w:cs="Times New Roman"/>
          <w:b/>
          <w:bCs/>
          <w:sz w:val="24"/>
        </w:rPr>
        <w:t xml:space="preserve">Hauptthese </w:t>
      </w:r>
      <w:r w:rsidRPr="00FB4949">
        <w:rPr>
          <w:rFonts w:ascii="Times New Roman" w:eastAsia="Times New Roman" w:hAnsi="Times New Roman" w:cs="Times New Roman"/>
          <w:sz w:val="24"/>
        </w:rPr>
        <w:t>(</w:t>
      </w:r>
      <w:hyperlink r:id="rId12" w:anchor="Spitzenformulierung" w:history="1">
        <w:r w:rsidRPr="00FB4949">
          <w:rPr>
            <w:rFonts w:ascii="Times New Roman" w:eastAsia="Times New Roman" w:hAnsi="Times New Roman" w:cs="Times New Roman"/>
            <w:color w:val="0000FF"/>
            <w:sz w:val="24"/>
          </w:rPr>
          <w:t>Spitzenformulierung</w:t>
        </w:r>
      </w:hyperlink>
      <w:r w:rsidRPr="00FB4949">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FB4949">
        <w:rPr>
          <w:rFonts w:ascii="Times New Roman" w:eastAsia="Times New Roman" w:hAnsi="Times New Roman" w:cs="Times New Roman"/>
          <w:sz w:val="24"/>
        </w:rPr>
        <w:t xml:space="preserve">in </w:t>
      </w:r>
      <w:hyperlink r:id="rId13" w:history="1">
        <w:r w:rsidRPr="00FB4949">
          <w:rPr>
            <w:rFonts w:ascii="Times New Roman" w:eastAsia="Times New Roman" w:hAnsi="Times New Roman" w:cs="Times New Roman"/>
            <w:color w:val="0000FF"/>
            <w:sz w:val="24"/>
          </w:rPr>
          <w:t>Hoimar von Ditfurths »Die mörderische Konsequenz des Mitleids"</w:t>
        </w:r>
      </w:hyperlink>
      <w:r w:rsidRPr="00FB4949">
        <w:rPr>
          <w:rFonts w:ascii="Times New Roman" w:eastAsia="Times New Roman" w:hAnsi="Times New Roman" w:cs="Times New Roman"/>
          <w:sz w:val="24"/>
        </w:rPr>
        <w:t xml:space="preserve"> wird in der nachfolgenden Passage geäußert:</w:t>
      </w:r>
      <w:bookmarkStart w:id="0" w:name="_GoBack"/>
      <w:bookmarkEnd w:id="0"/>
    </w:p>
    <w:p w14:paraId="64AF134B" w14:textId="21948612" w:rsidR="00FB4949" w:rsidRDefault="00FB4949" w:rsidP="00FB4949">
      <w:pPr>
        <w:spacing w:beforeAutospacing="1" w:afterAutospacing="1"/>
        <w:ind w:left="708"/>
        <w:rPr>
          <w:rFonts w:ascii="Times New Roman" w:eastAsia="Times New Roman" w:hAnsi="Times New Roman" w:cs="Times New Roman"/>
          <w:sz w:val="24"/>
        </w:rPr>
      </w:pPr>
      <w:r w:rsidRPr="00FB4949">
        <w:rPr>
          <w:rFonts w:ascii="Times New Roman" w:eastAsia="Times New Roman" w:hAnsi="Times New Roman" w:cs="Times New Roman"/>
          <w:sz w:val="24"/>
        </w:rPr>
        <w:t>"Wer nicht zu feige ist, zu sehen, kommt an der Einsicht nicht vorbei, dass jeder, der sich darauf beschränkt, die heute hungernden Kinder zu sättigen, statt dem unvermeidlichen Sterben durch Geburtenkontrolle vorzubeugen, unmittelbar und ursächlich dazu beiträgt, die Leichenberge, denen sich die morgige Generation gegenübersehen wird, auf noch höhere Höhen anwachsen zu lassen."</w:t>
      </w:r>
    </w:p>
    <w:p w14:paraId="317ED422" w14:textId="1B8BFE7F" w:rsidR="00FB4949" w:rsidRPr="00FB4949" w:rsidRDefault="00FB4949" w:rsidP="00FB4949">
      <w:pPr>
        <w:spacing w:beforeAutospacing="1" w:after="100" w:afterAutospacing="1"/>
        <w:rPr>
          <w:rFonts w:ascii="Times New Roman" w:eastAsia="Times New Roman" w:hAnsi="Times New Roman" w:cs="Times New Roman"/>
          <w:sz w:val="24"/>
        </w:rPr>
      </w:pPr>
      <w:r w:rsidRPr="00FB4949">
        <w:rPr>
          <w:rFonts w:ascii="Times New Roman" w:eastAsia="Times New Roman" w:hAnsi="Times New Roman" w:cs="Times New Roman"/>
          <w:sz w:val="24"/>
        </w:rPr>
        <w:t xml:space="preserve">Die </w:t>
      </w:r>
      <w:hyperlink r:id="rId14" w:history="1">
        <w:r w:rsidRPr="00FB4949">
          <w:rPr>
            <w:rFonts w:ascii="Times New Roman" w:eastAsia="Times New Roman" w:hAnsi="Times New Roman" w:cs="Times New Roman"/>
            <w:color w:val="0000FF"/>
            <w:sz w:val="24"/>
          </w:rPr>
          <w:t>logische Struktur dieses Arguments</w:t>
        </w:r>
      </w:hyperlink>
      <w:r w:rsidRPr="00FB4949">
        <w:rPr>
          <w:rFonts w:ascii="Times New Roman" w:eastAsia="Times New Roman" w:hAnsi="Times New Roman" w:cs="Times New Roman"/>
          <w:sz w:val="24"/>
        </w:rPr>
        <w:t xml:space="preserve"> lässt sich mit den jeweiligen </w:t>
      </w:r>
      <w:hyperlink r:id="rId15" w:anchor="Prämisse" w:history="1">
        <w:r w:rsidRPr="00FB4949">
          <w:rPr>
            <w:rFonts w:ascii="Times New Roman" w:eastAsia="Times New Roman" w:hAnsi="Times New Roman" w:cs="Times New Roman"/>
            <w:color w:val="0000FF"/>
            <w:sz w:val="24"/>
          </w:rPr>
          <w:t>Prämissen</w:t>
        </w:r>
      </w:hyperlink>
      <w:r w:rsidRPr="00FB4949">
        <w:rPr>
          <w:rFonts w:ascii="Times New Roman" w:eastAsia="Times New Roman" w:hAnsi="Times New Roman" w:cs="Times New Roman"/>
          <w:sz w:val="24"/>
        </w:rPr>
        <w:t xml:space="preserve"> und </w:t>
      </w:r>
      <w:hyperlink r:id="rId16" w:anchor="Konklusion" w:history="1">
        <w:r w:rsidRPr="00FB4949">
          <w:rPr>
            <w:rFonts w:ascii="Times New Roman" w:eastAsia="Times New Roman" w:hAnsi="Times New Roman" w:cs="Times New Roman"/>
            <w:color w:val="0000FF"/>
            <w:sz w:val="24"/>
          </w:rPr>
          <w:t>Konklusionen</w:t>
        </w:r>
      </w:hyperlink>
      <w:r w:rsidRPr="00FB4949">
        <w:rPr>
          <w:rFonts w:ascii="Times New Roman" w:eastAsia="Times New Roman" w:hAnsi="Times New Roman" w:cs="Times New Roman"/>
          <w:sz w:val="24"/>
        </w:rPr>
        <w:t xml:space="preserve"> in Form der folgenden </w:t>
      </w:r>
      <w:hyperlink r:id="rId17" w:anchor="Syllogismenkette" w:history="1">
        <w:r w:rsidRPr="00FB4949">
          <w:rPr>
            <w:rFonts w:ascii="Times New Roman" w:eastAsia="Times New Roman" w:hAnsi="Times New Roman" w:cs="Times New Roman"/>
            <w:color w:val="0000FF"/>
            <w:sz w:val="24"/>
          </w:rPr>
          <w:t>Syllogismenkette</w:t>
        </w:r>
      </w:hyperlink>
      <w:r w:rsidRPr="00FB4949">
        <w:rPr>
          <w:rFonts w:ascii="Times New Roman" w:eastAsia="Times New Roman" w:hAnsi="Times New Roman" w:cs="Times New Roman"/>
          <w:sz w:val="24"/>
        </w:rPr>
        <w:t xml:space="preserve"> darstellen, wobei das Argument mit den nicht ausgesprochenen Prämissen und Konklusionen, wie dies bei Alltagsargumentationen dieser Art durchaus üblich ist, ergänzt wird:</w:t>
      </w:r>
    </w:p>
    <w:p w14:paraId="699CE2EF" w14:textId="77777777" w:rsidR="00FB4949" w:rsidRPr="00FB4949" w:rsidRDefault="00FB4949" w:rsidP="00FB4949">
      <w:pPr>
        <w:spacing w:before="120" w:after="120"/>
        <w:ind w:left="709"/>
        <w:rPr>
          <w:rFonts w:ascii="Times New Roman" w:eastAsia="Times New Roman" w:hAnsi="Times New Roman" w:cs="Times New Roman"/>
          <w:sz w:val="24"/>
        </w:rPr>
      </w:pPr>
      <w:r w:rsidRPr="00FB4949">
        <w:rPr>
          <w:rFonts w:ascii="Times New Roman" w:eastAsia="Times New Roman" w:hAnsi="Times New Roman" w:cs="Times New Roman"/>
          <w:sz w:val="24"/>
        </w:rPr>
        <w:t>Menschliches Leben muss erhalten werden.</w:t>
      </w:r>
    </w:p>
    <w:p w14:paraId="42BAC8B6" w14:textId="77777777" w:rsidR="00FB4949" w:rsidRPr="00FB4949" w:rsidRDefault="00FB4949" w:rsidP="00FB4949">
      <w:pPr>
        <w:spacing w:before="120" w:after="120"/>
        <w:ind w:left="709"/>
        <w:rPr>
          <w:rFonts w:ascii="Times New Roman" w:eastAsia="Times New Roman" w:hAnsi="Times New Roman" w:cs="Times New Roman"/>
          <w:sz w:val="24"/>
        </w:rPr>
      </w:pPr>
      <w:r w:rsidRPr="00FB4949">
        <w:rPr>
          <w:rFonts w:ascii="Times New Roman" w:eastAsia="Times New Roman" w:hAnsi="Times New Roman" w:cs="Times New Roman"/>
          <w:sz w:val="24"/>
        </w:rPr>
        <w:t>Hunger bedroht das menschliche Leben in der Dritten Welt.</w:t>
      </w:r>
    </w:p>
    <w:p w14:paraId="12B2B873" w14:textId="1F7DC9B6" w:rsidR="00FB4949" w:rsidRPr="00FB4949" w:rsidRDefault="00FB4949" w:rsidP="00FB4949">
      <w:pPr>
        <w:spacing w:before="120" w:after="120"/>
        <w:ind w:left="709"/>
        <w:rPr>
          <w:rFonts w:ascii="Times New Roman" w:eastAsia="Times New Roman" w:hAnsi="Times New Roman" w:cs="Times New Roman"/>
          <w:sz w:val="24"/>
        </w:rPr>
      </w:pPr>
      <w:r w:rsidRPr="00FB4949">
        <w:rPr>
          <w:rFonts w:ascii="Times New Roman" w:eastAsia="Times New Roman" w:hAnsi="Times New Roman" w:cs="Times New Roman"/>
          <w:b/>
          <w:bCs/>
          <w:sz w:val="24"/>
        </w:rPr>
        <w:t>↓</w:t>
      </w:r>
      <w:r w:rsidRPr="00FB4949">
        <w:rPr>
          <w:rFonts w:ascii="Times New Roman" w:eastAsia="Times New Roman" w:hAnsi="Times New Roman" w:cs="Times New Roman"/>
          <w:sz w:val="24"/>
        </w:rPr>
        <w:t xml:space="preserve"> Also muss etwas gegen den Hunger in der Dritten Welt getan werden.</w:t>
      </w:r>
    </w:p>
    <w:p w14:paraId="6D5ACE72" w14:textId="77777777" w:rsidR="00FB4949" w:rsidRPr="00FB4949" w:rsidRDefault="00FB4949" w:rsidP="00FB4949">
      <w:pPr>
        <w:spacing w:before="60" w:after="60"/>
        <w:ind w:left="708"/>
        <w:rPr>
          <w:rFonts w:ascii="Times New Roman" w:eastAsia="Times New Roman" w:hAnsi="Times New Roman" w:cs="Times New Roman"/>
          <w:sz w:val="16"/>
          <w:szCs w:val="16"/>
        </w:rPr>
      </w:pPr>
      <w:r w:rsidRPr="00FB4949">
        <w:rPr>
          <w:rFonts w:ascii="Times New Roman" w:eastAsia="Times New Roman" w:hAnsi="Times New Roman" w:cs="Times New Roman"/>
          <w:sz w:val="16"/>
          <w:szCs w:val="16"/>
        </w:rPr>
        <w:t> </w:t>
      </w:r>
    </w:p>
    <w:p w14:paraId="4FAECDDF" w14:textId="77777777" w:rsidR="00FB4949" w:rsidRPr="00FB4949" w:rsidRDefault="00FB4949" w:rsidP="00FB4949">
      <w:pPr>
        <w:spacing w:before="120" w:after="120"/>
        <w:ind w:left="709"/>
        <w:rPr>
          <w:rFonts w:ascii="Times New Roman" w:eastAsia="Times New Roman" w:hAnsi="Times New Roman" w:cs="Times New Roman"/>
          <w:sz w:val="24"/>
        </w:rPr>
      </w:pPr>
      <w:r w:rsidRPr="00FB4949">
        <w:rPr>
          <w:rFonts w:ascii="Times New Roman" w:eastAsia="Times New Roman" w:hAnsi="Times New Roman" w:cs="Times New Roman"/>
          <w:sz w:val="24"/>
        </w:rPr>
        <w:t xml:space="preserve">Der Hunger in der Dritten Welt kommt vom dort anhaltenden Geburtenüberschuss. </w:t>
      </w:r>
    </w:p>
    <w:p w14:paraId="001CB191" w14:textId="77777777" w:rsidR="00FB4949" w:rsidRPr="00FB4949" w:rsidRDefault="00FB4949" w:rsidP="00FB4949">
      <w:pPr>
        <w:spacing w:before="120" w:after="120"/>
        <w:ind w:left="709"/>
        <w:rPr>
          <w:rFonts w:ascii="Times New Roman" w:eastAsia="Times New Roman" w:hAnsi="Times New Roman" w:cs="Times New Roman"/>
          <w:sz w:val="24"/>
        </w:rPr>
      </w:pPr>
      <w:r w:rsidRPr="00FB4949">
        <w:rPr>
          <w:rFonts w:ascii="Times New Roman" w:eastAsia="Times New Roman" w:hAnsi="Times New Roman" w:cs="Times New Roman"/>
          <w:sz w:val="24"/>
        </w:rPr>
        <w:t xml:space="preserve">Lebensmittelhilfen beseitigen nicht die Ursachen des Hungers in der Dritten Welt. </w:t>
      </w:r>
    </w:p>
    <w:p w14:paraId="67D4BB13" w14:textId="4CFE0B4F" w:rsidR="00FB4949" w:rsidRPr="00FB4949" w:rsidRDefault="00FB4949" w:rsidP="00FB4949">
      <w:pPr>
        <w:spacing w:before="120" w:after="120"/>
        <w:ind w:left="709"/>
        <w:rPr>
          <w:rFonts w:ascii="Times New Roman" w:eastAsia="Times New Roman" w:hAnsi="Times New Roman" w:cs="Times New Roman"/>
          <w:sz w:val="24"/>
        </w:rPr>
      </w:pPr>
      <w:r w:rsidRPr="00FB4949">
        <w:rPr>
          <w:rFonts w:ascii="Times New Roman" w:eastAsia="Times New Roman" w:hAnsi="Times New Roman" w:cs="Times New Roman"/>
          <w:b/>
          <w:bCs/>
          <w:sz w:val="24"/>
        </w:rPr>
        <w:t>↓</w:t>
      </w:r>
      <w:r w:rsidRPr="00FB4949">
        <w:rPr>
          <w:rFonts w:ascii="Times New Roman" w:eastAsia="Times New Roman" w:hAnsi="Times New Roman" w:cs="Times New Roman"/>
          <w:sz w:val="24"/>
        </w:rPr>
        <w:t xml:space="preserve">  Also sind Lebensmittelhilfen kein wirksames Mittel gegen den Hunger in der Dritten Welt.</w:t>
      </w:r>
    </w:p>
    <w:p w14:paraId="6719B8F8" w14:textId="77777777" w:rsidR="00FB4949" w:rsidRPr="00FB4949" w:rsidRDefault="00FB4949" w:rsidP="00FB4949">
      <w:pPr>
        <w:spacing w:before="60" w:after="60"/>
        <w:ind w:left="708"/>
        <w:rPr>
          <w:rFonts w:ascii="Times New Roman" w:eastAsia="Times New Roman" w:hAnsi="Times New Roman" w:cs="Times New Roman"/>
          <w:sz w:val="16"/>
          <w:szCs w:val="16"/>
        </w:rPr>
      </w:pPr>
      <w:r w:rsidRPr="00FB4949">
        <w:rPr>
          <w:rFonts w:ascii="Times New Roman" w:eastAsia="Times New Roman" w:hAnsi="Times New Roman" w:cs="Times New Roman"/>
          <w:sz w:val="16"/>
          <w:szCs w:val="16"/>
        </w:rPr>
        <w:t> </w:t>
      </w:r>
    </w:p>
    <w:p w14:paraId="60D9EDFD" w14:textId="77777777" w:rsidR="00FB4949" w:rsidRPr="00FB4949" w:rsidRDefault="00FB4949" w:rsidP="00FB4949">
      <w:pPr>
        <w:spacing w:before="120" w:after="120"/>
        <w:ind w:left="709"/>
        <w:rPr>
          <w:rFonts w:ascii="Times New Roman" w:eastAsia="Times New Roman" w:hAnsi="Times New Roman" w:cs="Times New Roman"/>
          <w:sz w:val="24"/>
        </w:rPr>
      </w:pPr>
      <w:r w:rsidRPr="00FB4949">
        <w:rPr>
          <w:rFonts w:ascii="Times New Roman" w:eastAsia="Times New Roman" w:hAnsi="Times New Roman" w:cs="Times New Roman"/>
          <w:sz w:val="24"/>
        </w:rPr>
        <w:t xml:space="preserve">Lebensmittelhilfen sind kein wirksames Mittel gegen den Hunger in der Dritten Welt. </w:t>
      </w:r>
    </w:p>
    <w:p w14:paraId="238BF255" w14:textId="77777777" w:rsidR="00FB4949" w:rsidRPr="00FB4949" w:rsidRDefault="00FB4949" w:rsidP="00FB4949">
      <w:pPr>
        <w:spacing w:before="120" w:after="120"/>
        <w:ind w:left="709"/>
        <w:rPr>
          <w:rFonts w:ascii="Times New Roman" w:eastAsia="Times New Roman" w:hAnsi="Times New Roman" w:cs="Times New Roman"/>
          <w:sz w:val="24"/>
        </w:rPr>
      </w:pPr>
      <w:r w:rsidRPr="00FB4949">
        <w:rPr>
          <w:rFonts w:ascii="Times New Roman" w:eastAsia="Times New Roman" w:hAnsi="Times New Roman" w:cs="Times New Roman"/>
          <w:sz w:val="24"/>
        </w:rPr>
        <w:t xml:space="preserve">Wenn nur Lebensmittelhilfe geleistet wird, werden die Hungernden von heute keinen Anlass sehen, Geburtenkontrolle zu betreiben. </w:t>
      </w:r>
    </w:p>
    <w:p w14:paraId="4ADC5E2D" w14:textId="557DCC1C" w:rsidR="00FB4949" w:rsidRPr="00FB4949" w:rsidRDefault="00FB4949" w:rsidP="00FB4949">
      <w:pPr>
        <w:spacing w:before="120" w:after="120"/>
        <w:ind w:left="709"/>
        <w:rPr>
          <w:rFonts w:ascii="Times New Roman" w:eastAsia="Times New Roman" w:hAnsi="Times New Roman" w:cs="Times New Roman"/>
          <w:sz w:val="24"/>
        </w:rPr>
      </w:pPr>
      <w:r w:rsidRPr="00FB4949">
        <w:rPr>
          <w:rFonts w:ascii="Times New Roman" w:eastAsia="Times New Roman" w:hAnsi="Times New Roman" w:cs="Times New Roman"/>
          <w:b/>
          <w:bCs/>
          <w:sz w:val="24"/>
        </w:rPr>
        <w:t>↓</w:t>
      </w:r>
      <w:r w:rsidRPr="00FB4949">
        <w:rPr>
          <w:rFonts w:ascii="Times New Roman" w:eastAsia="Times New Roman" w:hAnsi="Times New Roman" w:cs="Times New Roman"/>
          <w:sz w:val="24"/>
        </w:rPr>
        <w:t xml:space="preserve"> Also verhindern Brotspenden wirksame Geburtenkontrolle.</w:t>
      </w:r>
    </w:p>
    <w:p w14:paraId="0315C024" w14:textId="77777777" w:rsidR="00FB4949" w:rsidRPr="00FB4949" w:rsidRDefault="00FB4949" w:rsidP="00FB4949">
      <w:pPr>
        <w:spacing w:before="60" w:after="60"/>
        <w:ind w:left="708"/>
        <w:rPr>
          <w:rFonts w:ascii="Times New Roman" w:eastAsia="Times New Roman" w:hAnsi="Times New Roman" w:cs="Times New Roman"/>
          <w:sz w:val="16"/>
          <w:szCs w:val="16"/>
        </w:rPr>
      </w:pPr>
      <w:r w:rsidRPr="00FB4949">
        <w:rPr>
          <w:rFonts w:ascii="Times New Roman" w:eastAsia="Times New Roman" w:hAnsi="Times New Roman" w:cs="Times New Roman"/>
          <w:sz w:val="16"/>
          <w:szCs w:val="16"/>
        </w:rPr>
        <w:t> </w:t>
      </w:r>
    </w:p>
    <w:p w14:paraId="7478C5BE" w14:textId="77777777" w:rsidR="00FB4949" w:rsidRPr="00FB4949" w:rsidRDefault="00FB4949" w:rsidP="00FB4949">
      <w:pPr>
        <w:spacing w:before="120" w:after="120"/>
        <w:ind w:left="709"/>
        <w:rPr>
          <w:rFonts w:ascii="Times New Roman" w:eastAsia="Times New Roman" w:hAnsi="Times New Roman" w:cs="Times New Roman"/>
          <w:sz w:val="24"/>
        </w:rPr>
      </w:pPr>
      <w:r w:rsidRPr="00FB4949">
        <w:rPr>
          <w:rFonts w:ascii="Times New Roman" w:eastAsia="Times New Roman" w:hAnsi="Times New Roman" w:cs="Times New Roman"/>
          <w:sz w:val="24"/>
        </w:rPr>
        <w:t xml:space="preserve">Brotspenden verhindern wirksame Geburtenkontrolle. </w:t>
      </w:r>
    </w:p>
    <w:p w14:paraId="584711B8" w14:textId="77777777" w:rsidR="00FB4949" w:rsidRPr="00FB4949" w:rsidRDefault="00FB4949" w:rsidP="00FB4949">
      <w:pPr>
        <w:spacing w:before="120" w:after="120"/>
        <w:ind w:left="709"/>
        <w:rPr>
          <w:rFonts w:ascii="Times New Roman" w:eastAsia="Times New Roman" w:hAnsi="Times New Roman" w:cs="Times New Roman"/>
          <w:sz w:val="24"/>
        </w:rPr>
      </w:pPr>
      <w:r w:rsidRPr="00FB4949">
        <w:rPr>
          <w:rFonts w:ascii="Times New Roman" w:eastAsia="Times New Roman" w:hAnsi="Times New Roman" w:cs="Times New Roman"/>
          <w:sz w:val="24"/>
        </w:rPr>
        <w:t xml:space="preserve">Brotspenden sind moralisch erforderlich. </w:t>
      </w:r>
    </w:p>
    <w:p w14:paraId="0DA3FF70" w14:textId="037425E0" w:rsidR="007643BF" w:rsidRPr="00FB4949" w:rsidRDefault="00FB4949" w:rsidP="00FB4949">
      <w:pPr>
        <w:spacing w:before="120" w:after="120"/>
        <w:ind w:left="709"/>
        <w:rPr>
          <w:rFonts w:ascii="Times New Roman" w:eastAsia="Times New Roman" w:hAnsi="Times New Roman" w:cs="Times New Roman"/>
          <w:sz w:val="24"/>
        </w:rPr>
      </w:pPr>
      <w:r w:rsidRPr="00FB4949">
        <w:rPr>
          <w:rFonts w:ascii="Times New Roman" w:eastAsia="Times New Roman" w:hAnsi="Times New Roman" w:cs="Times New Roman"/>
          <w:sz w:val="24"/>
        </w:rPr>
        <w:t>● Also dürfen Brotspenden nicht ohne Maßnahmen zur Geburtenkontrolle geleistet werden.</w:t>
      </w:r>
    </w:p>
    <w:p w14:paraId="7E4967C5" w14:textId="586DF6DA" w:rsidR="007643BF" w:rsidRPr="00FB4949" w:rsidRDefault="007643BF" w:rsidP="00FB4949">
      <w:pPr>
        <w:spacing w:before="360" w:after="60"/>
        <w:rPr>
          <w:rFonts w:asciiTheme="majorHAnsi" w:hAnsiTheme="majorHAnsi"/>
          <w:b/>
          <w:bCs/>
          <w:sz w:val="24"/>
        </w:rPr>
      </w:pPr>
      <w:r w:rsidRPr="00FB4949">
        <w:rPr>
          <w:rFonts w:asciiTheme="majorHAnsi" w:hAnsiTheme="majorHAnsi"/>
          <w:b/>
          <w:bCs/>
          <w:sz w:val="24"/>
        </w:rPr>
        <w:t xml:space="preserve">Arbeitsanregungen: </w:t>
      </w:r>
    </w:p>
    <w:p w14:paraId="53423DFA" w14:textId="1222C882" w:rsidR="00FB4949" w:rsidRPr="00FB4949" w:rsidRDefault="00FB4949" w:rsidP="00FB4949">
      <w:pPr>
        <w:pStyle w:val="Listenabsatz"/>
        <w:numPr>
          <w:ilvl w:val="0"/>
          <w:numId w:val="47"/>
        </w:numPr>
        <w:rPr>
          <w:rFonts w:asciiTheme="majorHAnsi" w:eastAsia="Times New Roman" w:hAnsiTheme="majorHAnsi" w:cs="Times New Roman"/>
          <w:sz w:val="24"/>
        </w:rPr>
      </w:pPr>
      <w:hyperlink r:id="rId18" w:anchor="herausarbeiten" w:history="1">
        <w:r w:rsidRPr="00FB4949">
          <w:rPr>
            <w:rFonts w:asciiTheme="majorHAnsi" w:eastAsia="Times New Roman" w:hAnsiTheme="majorHAnsi" w:cs="Times New Roman"/>
            <w:color w:val="0000FF"/>
            <w:sz w:val="24"/>
          </w:rPr>
          <w:t xml:space="preserve">Arbeiten Sie </w:t>
        </w:r>
      </w:hyperlink>
      <w:r w:rsidRPr="00FB4949">
        <w:rPr>
          <w:rFonts w:asciiTheme="majorHAnsi" w:eastAsia="Times New Roman" w:hAnsiTheme="majorHAnsi" w:cs="Times New Roman"/>
          <w:sz w:val="24"/>
        </w:rPr>
        <w:t xml:space="preserve">weitere Argumente nach diesem Muster aus dem Text </w:t>
      </w:r>
      <w:hyperlink r:id="rId19" w:anchor="herausarbeiten" w:history="1">
        <w:r w:rsidRPr="00FB4949">
          <w:rPr>
            <w:rFonts w:asciiTheme="majorHAnsi" w:eastAsia="Times New Roman" w:hAnsiTheme="majorHAnsi" w:cs="Times New Roman"/>
            <w:color w:val="0000FF"/>
            <w:sz w:val="24"/>
          </w:rPr>
          <w:t>heraus</w:t>
        </w:r>
      </w:hyperlink>
      <w:r w:rsidRPr="00FB4949">
        <w:rPr>
          <w:rFonts w:asciiTheme="majorHAnsi" w:eastAsia="Times New Roman" w:hAnsiTheme="majorHAnsi" w:cs="Times New Roman"/>
          <w:sz w:val="24"/>
        </w:rPr>
        <w:t>.</w:t>
      </w:r>
    </w:p>
    <w:p w14:paraId="2E290CB6" w14:textId="2910FB49" w:rsidR="007643BF" w:rsidRPr="00FB4949" w:rsidRDefault="00FB4949" w:rsidP="00FB4949">
      <w:pPr>
        <w:pStyle w:val="Listenabsatz"/>
        <w:numPr>
          <w:ilvl w:val="0"/>
          <w:numId w:val="47"/>
        </w:numPr>
        <w:rPr>
          <w:rFonts w:asciiTheme="majorHAnsi" w:eastAsia="Times New Roman" w:hAnsiTheme="majorHAnsi" w:cs="Times New Roman"/>
          <w:sz w:val="24"/>
        </w:rPr>
      </w:pPr>
      <w:r w:rsidRPr="00FB4949">
        <w:rPr>
          <w:rFonts w:asciiTheme="majorHAnsi" w:eastAsia="Times New Roman" w:hAnsiTheme="majorHAnsi" w:cs="Times New Roman"/>
          <w:sz w:val="24"/>
        </w:rPr>
        <w:t>Fassen Sie dabei die Gründe, die der Autor für die seiner Ansicht nach fatalen Haltung anführt, als Argumente auf und schreiben Sie diese in dreigliedriger Form nieder.</w:t>
      </w:r>
    </w:p>
    <w:sectPr w:rsidR="007643BF" w:rsidRPr="00FB4949"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52944" w14:textId="77777777" w:rsidR="002D79A0" w:rsidRDefault="002D79A0" w:rsidP="003016EC">
      <w:r>
        <w:separator/>
      </w:r>
    </w:p>
  </w:endnote>
  <w:endnote w:type="continuationSeparator" w:id="0">
    <w:p w14:paraId="67EAE0ED" w14:textId="77777777" w:rsidR="002D79A0" w:rsidRDefault="002D79A0"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2FEDC" w14:textId="77777777" w:rsidR="002D79A0" w:rsidRDefault="002D79A0" w:rsidP="003016EC">
      <w:r>
        <w:separator/>
      </w:r>
    </w:p>
  </w:footnote>
  <w:footnote w:type="continuationSeparator" w:id="0">
    <w:p w14:paraId="76A32649" w14:textId="77777777" w:rsidR="002D79A0" w:rsidRDefault="002D79A0"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479F59BA"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7C267AA6"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201</w:t>
    </w:r>
    <w:r w:rsidR="007D051E">
      <w:rPr>
        <w:rFonts w:asciiTheme="majorHAnsi" w:hAnsiTheme="majorHAns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DA0FA1"/>
    <w:multiLevelType w:val="multilevel"/>
    <w:tmpl w:val="89C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F0AC3"/>
    <w:multiLevelType w:val="multilevel"/>
    <w:tmpl w:val="3AA8A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242E1B"/>
    <w:multiLevelType w:val="hybridMultilevel"/>
    <w:tmpl w:val="F970C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933EB4"/>
    <w:multiLevelType w:val="hybridMultilevel"/>
    <w:tmpl w:val="859C3A9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E210A1"/>
    <w:multiLevelType w:val="hybridMultilevel"/>
    <w:tmpl w:val="43B6F1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11CF6422"/>
    <w:multiLevelType w:val="multilevel"/>
    <w:tmpl w:val="79F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2D399B"/>
    <w:multiLevelType w:val="multilevel"/>
    <w:tmpl w:val="7138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B372AC"/>
    <w:multiLevelType w:val="hybridMultilevel"/>
    <w:tmpl w:val="06D2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80B5CB3"/>
    <w:multiLevelType w:val="multilevel"/>
    <w:tmpl w:val="02FC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941818"/>
    <w:multiLevelType w:val="hybridMultilevel"/>
    <w:tmpl w:val="1076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0E1855"/>
    <w:multiLevelType w:val="multilevel"/>
    <w:tmpl w:val="4E28B9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4251A3"/>
    <w:multiLevelType w:val="hybridMultilevel"/>
    <w:tmpl w:val="2A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3AD34C9"/>
    <w:multiLevelType w:val="hybridMultilevel"/>
    <w:tmpl w:val="696E0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3D07DC8"/>
    <w:multiLevelType w:val="hybridMultilevel"/>
    <w:tmpl w:val="5882EA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C260E07"/>
    <w:multiLevelType w:val="hybridMultilevel"/>
    <w:tmpl w:val="A01E1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B7261AB"/>
    <w:multiLevelType w:val="hybridMultilevel"/>
    <w:tmpl w:val="7B5E5DF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68422BB"/>
    <w:multiLevelType w:val="hybridMultilevel"/>
    <w:tmpl w:val="0ADACD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A7E3A83"/>
    <w:multiLevelType w:val="hybridMultilevel"/>
    <w:tmpl w:val="C10EC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40"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EA33877"/>
    <w:multiLevelType w:val="multilevel"/>
    <w:tmpl w:val="CB48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4037997"/>
    <w:multiLevelType w:val="multilevel"/>
    <w:tmpl w:val="D6BA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5D71185"/>
    <w:multiLevelType w:val="hybridMultilevel"/>
    <w:tmpl w:val="B0902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8315266"/>
    <w:multiLevelType w:val="hybridMultilevel"/>
    <w:tmpl w:val="AFEA3B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27"/>
  </w:num>
  <w:num w:numId="3">
    <w:abstractNumId w:val="32"/>
  </w:num>
  <w:num w:numId="4">
    <w:abstractNumId w:val="12"/>
  </w:num>
  <w:num w:numId="5">
    <w:abstractNumId w:val="42"/>
  </w:num>
  <w:num w:numId="6">
    <w:abstractNumId w:val="8"/>
  </w:num>
  <w:num w:numId="7">
    <w:abstractNumId w:val="1"/>
  </w:num>
  <w:num w:numId="8">
    <w:abstractNumId w:val="0"/>
  </w:num>
  <w:num w:numId="9">
    <w:abstractNumId w:val="24"/>
  </w:num>
  <w:num w:numId="10">
    <w:abstractNumId w:val="46"/>
  </w:num>
  <w:num w:numId="11">
    <w:abstractNumId w:val="37"/>
  </w:num>
  <w:num w:numId="12">
    <w:abstractNumId w:val="30"/>
  </w:num>
  <w:num w:numId="13">
    <w:abstractNumId w:val="39"/>
  </w:num>
  <w:num w:numId="14">
    <w:abstractNumId w:val="14"/>
  </w:num>
  <w:num w:numId="15">
    <w:abstractNumId w:val="28"/>
  </w:num>
  <w:num w:numId="16">
    <w:abstractNumId w:val="36"/>
  </w:num>
  <w:num w:numId="17">
    <w:abstractNumId w:val="25"/>
  </w:num>
  <w:num w:numId="18">
    <w:abstractNumId w:val="31"/>
  </w:num>
  <w:num w:numId="19">
    <w:abstractNumId w:val="44"/>
  </w:num>
  <w:num w:numId="20">
    <w:abstractNumId w:val="15"/>
  </w:num>
  <w:num w:numId="21">
    <w:abstractNumId w:val="34"/>
  </w:num>
  <w:num w:numId="22">
    <w:abstractNumId w:val="20"/>
  </w:num>
  <w:num w:numId="23">
    <w:abstractNumId w:val="6"/>
  </w:num>
  <w:num w:numId="24">
    <w:abstractNumId w:val="40"/>
  </w:num>
  <w:num w:numId="25">
    <w:abstractNumId w:val="11"/>
  </w:num>
  <w:num w:numId="26">
    <w:abstractNumId w:val="23"/>
  </w:num>
  <w:num w:numId="27">
    <w:abstractNumId w:val="7"/>
  </w:num>
  <w:num w:numId="28">
    <w:abstractNumId w:val="38"/>
  </w:num>
  <w:num w:numId="29">
    <w:abstractNumId w:val="21"/>
  </w:num>
  <w:num w:numId="30">
    <w:abstractNumId w:val="29"/>
  </w:num>
  <w:num w:numId="31">
    <w:abstractNumId w:val="2"/>
  </w:num>
  <w:num w:numId="32">
    <w:abstractNumId w:val="16"/>
  </w:num>
  <w:num w:numId="33">
    <w:abstractNumId w:val="18"/>
  </w:num>
  <w:num w:numId="34">
    <w:abstractNumId w:val="17"/>
  </w:num>
  <w:num w:numId="35">
    <w:abstractNumId w:val="45"/>
  </w:num>
  <w:num w:numId="36">
    <w:abstractNumId w:val="3"/>
  </w:num>
  <w:num w:numId="37">
    <w:abstractNumId w:val="43"/>
  </w:num>
  <w:num w:numId="38">
    <w:abstractNumId w:val="9"/>
  </w:num>
  <w:num w:numId="39">
    <w:abstractNumId w:val="10"/>
  </w:num>
  <w:num w:numId="40">
    <w:abstractNumId w:val="41"/>
  </w:num>
  <w:num w:numId="41">
    <w:abstractNumId w:val="19"/>
  </w:num>
  <w:num w:numId="42">
    <w:abstractNumId w:val="13"/>
  </w:num>
  <w:num w:numId="43">
    <w:abstractNumId w:val="5"/>
  </w:num>
  <w:num w:numId="44">
    <w:abstractNumId w:val="35"/>
  </w:num>
  <w:num w:numId="45">
    <w:abstractNumId w:val="4"/>
  </w:num>
  <w:num w:numId="46">
    <w:abstractNumId w:val="22"/>
  </w:num>
  <w:num w:numId="47">
    <w:abstractNumId w:val="4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evenAndOddHeaders/>
  <w:characterSpacingControl w:val="doNotCompress"/>
  <w:savePreviewPictur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65E89"/>
    <w:rsid w:val="000A0C8B"/>
    <w:rsid w:val="000D7F4D"/>
    <w:rsid w:val="000F3433"/>
    <w:rsid w:val="00101F46"/>
    <w:rsid w:val="00153614"/>
    <w:rsid w:val="00173581"/>
    <w:rsid w:val="00183329"/>
    <w:rsid w:val="001847B8"/>
    <w:rsid w:val="0019512F"/>
    <w:rsid w:val="001B52BE"/>
    <w:rsid w:val="001B6478"/>
    <w:rsid w:val="001C62B6"/>
    <w:rsid w:val="001D4D05"/>
    <w:rsid w:val="001F18EA"/>
    <w:rsid w:val="00216E98"/>
    <w:rsid w:val="00227AF7"/>
    <w:rsid w:val="00236BDA"/>
    <w:rsid w:val="0026014A"/>
    <w:rsid w:val="002614C1"/>
    <w:rsid w:val="00267678"/>
    <w:rsid w:val="002B6CC1"/>
    <w:rsid w:val="002D79A0"/>
    <w:rsid w:val="002F35C0"/>
    <w:rsid w:val="003016EC"/>
    <w:rsid w:val="00322803"/>
    <w:rsid w:val="003362B3"/>
    <w:rsid w:val="00336691"/>
    <w:rsid w:val="00337996"/>
    <w:rsid w:val="0036088E"/>
    <w:rsid w:val="003A2B07"/>
    <w:rsid w:val="003A41EC"/>
    <w:rsid w:val="003B0F77"/>
    <w:rsid w:val="003D3D1E"/>
    <w:rsid w:val="00405D5D"/>
    <w:rsid w:val="00424DCB"/>
    <w:rsid w:val="00434B2C"/>
    <w:rsid w:val="0044013C"/>
    <w:rsid w:val="00455B09"/>
    <w:rsid w:val="00473430"/>
    <w:rsid w:val="00486EE5"/>
    <w:rsid w:val="004C641A"/>
    <w:rsid w:val="004E1276"/>
    <w:rsid w:val="0052752D"/>
    <w:rsid w:val="00536A60"/>
    <w:rsid w:val="00546872"/>
    <w:rsid w:val="005513EF"/>
    <w:rsid w:val="0055398A"/>
    <w:rsid w:val="0055779D"/>
    <w:rsid w:val="00592822"/>
    <w:rsid w:val="005B4958"/>
    <w:rsid w:val="005B7D8B"/>
    <w:rsid w:val="005D06DC"/>
    <w:rsid w:val="005D34F4"/>
    <w:rsid w:val="005D529A"/>
    <w:rsid w:val="005F1807"/>
    <w:rsid w:val="005F4234"/>
    <w:rsid w:val="005F69FC"/>
    <w:rsid w:val="00607466"/>
    <w:rsid w:val="00623D80"/>
    <w:rsid w:val="006411D4"/>
    <w:rsid w:val="00643843"/>
    <w:rsid w:val="00643CA3"/>
    <w:rsid w:val="00661704"/>
    <w:rsid w:val="00677BF5"/>
    <w:rsid w:val="00697F1A"/>
    <w:rsid w:val="006A6027"/>
    <w:rsid w:val="006D3FAD"/>
    <w:rsid w:val="00712D3C"/>
    <w:rsid w:val="007130BF"/>
    <w:rsid w:val="0073794C"/>
    <w:rsid w:val="007528A3"/>
    <w:rsid w:val="007643BF"/>
    <w:rsid w:val="00773F41"/>
    <w:rsid w:val="007D051E"/>
    <w:rsid w:val="007D56D8"/>
    <w:rsid w:val="007F1B85"/>
    <w:rsid w:val="00805A22"/>
    <w:rsid w:val="008066B3"/>
    <w:rsid w:val="00862CCC"/>
    <w:rsid w:val="00875E32"/>
    <w:rsid w:val="008A7AED"/>
    <w:rsid w:val="008B134F"/>
    <w:rsid w:val="008E1C06"/>
    <w:rsid w:val="008F6F18"/>
    <w:rsid w:val="00913AF8"/>
    <w:rsid w:val="009226FB"/>
    <w:rsid w:val="00935348"/>
    <w:rsid w:val="009370A8"/>
    <w:rsid w:val="00947561"/>
    <w:rsid w:val="009628C3"/>
    <w:rsid w:val="00985A16"/>
    <w:rsid w:val="00987661"/>
    <w:rsid w:val="00991DD3"/>
    <w:rsid w:val="009A5419"/>
    <w:rsid w:val="009B080D"/>
    <w:rsid w:val="009B5E08"/>
    <w:rsid w:val="009F2B54"/>
    <w:rsid w:val="009F4D42"/>
    <w:rsid w:val="00A05BA7"/>
    <w:rsid w:val="00A27D10"/>
    <w:rsid w:val="00A56570"/>
    <w:rsid w:val="00A66F60"/>
    <w:rsid w:val="00A77E95"/>
    <w:rsid w:val="00AA7AC4"/>
    <w:rsid w:val="00AB4BA4"/>
    <w:rsid w:val="00AC0782"/>
    <w:rsid w:val="00AC7F45"/>
    <w:rsid w:val="00AE7523"/>
    <w:rsid w:val="00AF7544"/>
    <w:rsid w:val="00B022A6"/>
    <w:rsid w:val="00B04780"/>
    <w:rsid w:val="00B1059A"/>
    <w:rsid w:val="00B378E3"/>
    <w:rsid w:val="00B53E2C"/>
    <w:rsid w:val="00B86AD5"/>
    <w:rsid w:val="00BB131C"/>
    <w:rsid w:val="00BB562E"/>
    <w:rsid w:val="00BB628A"/>
    <w:rsid w:val="00BC7553"/>
    <w:rsid w:val="00C0249D"/>
    <w:rsid w:val="00C03E9B"/>
    <w:rsid w:val="00C40B74"/>
    <w:rsid w:val="00C43AFE"/>
    <w:rsid w:val="00C47743"/>
    <w:rsid w:val="00C61BAA"/>
    <w:rsid w:val="00C61D7E"/>
    <w:rsid w:val="00C831BA"/>
    <w:rsid w:val="00CE62E1"/>
    <w:rsid w:val="00D24474"/>
    <w:rsid w:val="00D2507C"/>
    <w:rsid w:val="00D27051"/>
    <w:rsid w:val="00D27C96"/>
    <w:rsid w:val="00D327EA"/>
    <w:rsid w:val="00D34DBA"/>
    <w:rsid w:val="00D54650"/>
    <w:rsid w:val="00D57845"/>
    <w:rsid w:val="00D603C0"/>
    <w:rsid w:val="00DB21DD"/>
    <w:rsid w:val="00DB3D5C"/>
    <w:rsid w:val="00E12981"/>
    <w:rsid w:val="00E765F4"/>
    <w:rsid w:val="00EB6F45"/>
    <w:rsid w:val="00EC2549"/>
    <w:rsid w:val="00ED263A"/>
    <w:rsid w:val="00EE2BE8"/>
    <w:rsid w:val="00F0664A"/>
    <w:rsid w:val="00F300C0"/>
    <w:rsid w:val="00F3736C"/>
    <w:rsid w:val="00F7106A"/>
    <w:rsid w:val="00F8035C"/>
    <w:rsid w:val="00FA1870"/>
    <w:rsid w:val="00FA3F3F"/>
    <w:rsid w:val="00FA7678"/>
    <w:rsid w:val="00FB3475"/>
    <w:rsid w:val="00FB4949"/>
    <w:rsid w:val="00FD38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character" w:styleId="Fett">
    <w:name w:val="Strong"/>
    <w:qFormat/>
    <w:rsid w:val="005D06DC"/>
    <w:rPr>
      <w:b/>
      <w:bCs/>
    </w:rPr>
  </w:style>
  <w:style w:type="character" w:styleId="NichtaufgelsteErwhnung">
    <w:name w:val="Unresolved Mention"/>
    <w:basedOn w:val="Absatz-Standardschriftart"/>
    <w:uiPriority w:val="99"/>
    <w:rsid w:val="001D4D05"/>
    <w:rPr>
      <w:color w:val="605E5C"/>
      <w:shd w:val="clear" w:color="auto" w:fill="E1DFDD"/>
    </w:rPr>
  </w:style>
  <w:style w:type="table" w:styleId="Tabellenraster">
    <w:name w:val="Table Grid"/>
    <w:basedOn w:val="NormaleTabelle"/>
    <w:uiPriority w:val="59"/>
    <w:rsid w:val="0071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494724">
      <w:bodyDiv w:val="1"/>
      <w:marLeft w:val="0"/>
      <w:marRight w:val="0"/>
      <w:marTop w:val="0"/>
      <w:marBottom w:val="0"/>
      <w:divBdr>
        <w:top w:val="none" w:sz="0" w:space="0" w:color="auto"/>
        <w:left w:val="none" w:sz="0" w:space="0" w:color="auto"/>
        <w:bottom w:val="none" w:sz="0" w:space="0" w:color="auto"/>
        <w:right w:val="none" w:sz="0" w:space="0" w:color="auto"/>
      </w:divBdr>
      <w:divsChild>
        <w:div w:id="812059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7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018393">
      <w:bodyDiv w:val="1"/>
      <w:marLeft w:val="0"/>
      <w:marRight w:val="0"/>
      <w:marTop w:val="0"/>
      <w:marBottom w:val="0"/>
      <w:divBdr>
        <w:top w:val="none" w:sz="0" w:space="0" w:color="auto"/>
        <w:left w:val="none" w:sz="0" w:space="0" w:color="auto"/>
        <w:bottom w:val="none" w:sz="0" w:space="0" w:color="auto"/>
        <w:right w:val="none" w:sz="0" w:space="0" w:color="auto"/>
      </w:divBdr>
      <w:divsChild>
        <w:div w:id="1159734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312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9063189">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achsam.de/deutsch/d_schreibf/schr_schule/txtwied/stw/stw_bsp_2.htm" TargetMode="External"/><Relationship Id="rId18" Type="http://schemas.openxmlformats.org/officeDocument/2006/relationships/hyperlink" Target="http://www.teachsam.de/arb/operatoren/Operatoren_D/arb_op_d_5_1.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eachsam.de/deutsch/glossar_deu_s.htm" TargetMode="External"/><Relationship Id="rId17" Type="http://schemas.openxmlformats.org/officeDocument/2006/relationships/hyperlink" Target="http://www.teachsam.de/deutsch/glossar_deu_s.htm" TargetMode="External"/><Relationship Id="rId2" Type="http://schemas.openxmlformats.org/officeDocument/2006/relationships/numbering" Target="numbering.xml"/><Relationship Id="rId16" Type="http://schemas.openxmlformats.org/officeDocument/2006/relationships/hyperlink" Target="http://www.teachsam.de/deutsch/glossar_deu_k.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eachsam.de/deutsch/glossar_deu_p.htm" TargetMode="External"/><Relationship Id="rId10" Type="http://schemas.openxmlformats.org/officeDocument/2006/relationships/footer" Target="footer1.xml"/><Relationship Id="rId19" Type="http://schemas.openxmlformats.org/officeDocument/2006/relationships/hyperlink" Target="http://www.teachsam.de/arb/operatoren/Operatoren_D/arb_op_d_5_1.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eachsam.de/deutsch/d_rhetorik/argu/arg_mod_3_2.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F5BE6-9C3B-422F-B4BB-47B53F52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2435</Characters>
  <Application>Microsoft Office Word</Application>
  <DocSecurity>0</DocSecurity>
  <Lines>20</Lines>
  <Paragraphs>5</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Die Überblicksinformation erarbeiten</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2</cp:revision>
  <cp:lastPrinted>2019-10-11T14:27:00Z</cp:lastPrinted>
  <dcterms:created xsi:type="dcterms:W3CDTF">2019-10-11T14:38:00Z</dcterms:created>
  <dcterms:modified xsi:type="dcterms:W3CDTF">2019-10-11T14:38:00Z</dcterms:modified>
</cp:coreProperties>
</file>