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17C8D97E" w:rsidR="00F0664A" w:rsidRDefault="00C35EFC" w:rsidP="00917F42">
      <w:pPr>
        <w:pStyle w:val="StandardWeb"/>
        <w:spacing w:before="60" w:beforeAutospacing="0" w:after="0" w:afterAutospacing="0"/>
        <w:rPr>
          <w:rFonts w:asciiTheme="minorHAnsi" w:eastAsiaTheme="majorEastAsia" w:hAnsiTheme="minorHAnsi" w:cstheme="majorBidi"/>
          <w:b/>
          <w:color w:val="365F91" w:themeColor="accent1" w:themeShade="BF"/>
          <w:sz w:val="32"/>
          <w:szCs w:val="32"/>
        </w:rPr>
      </w:pPr>
      <w:r>
        <w:rPr>
          <w:rFonts w:asciiTheme="minorHAnsi" w:eastAsiaTheme="majorEastAsia" w:hAnsiTheme="minorHAnsi" w:cstheme="majorBidi"/>
          <w:b/>
          <w:color w:val="365F91" w:themeColor="accent1" w:themeShade="BF"/>
          <w:sz w:val="32"/>
          <w:szCs w:val="32"/>
        </w:rPr>
        <w:t xml:space="preserve">Eine einfache Aussagenliste </w:t>
      </w:r>
      <w:r w:rsidR="005146E2">
        <w:rPr>
          <w:rFonts w:asciiTheme="minorHAnsi" w:eastAsiaTheme="majorEastAsia" w:hAnsiTheme="minorHAnsi" w:cstheme="majorBidi"/>
          <w:b/>
          <w:color w:val="365F91" w:themeColor="accent1" w:themeShade="BF"/>
          <w:sz w:val="32"/>
          <w:szCs w:val="32"/>
        </w:rPr>
        <w:t>verdichten und kürzen</w:t>
      </w:r>
    </w:p>
    <w:p w14:paraId="396F94D7" w14:textId="781148A8" w:rsidR="00917F42" w:rsidRPr="00917F42" w:rsidRDefault="00917F42" w:rsidP="00BB79EF">
      <w:pPr>
        <w:pStyle w:val="StandardWeb"/>
        <w:spacing w:before="0" w:beforeAutospacing="0" w:after="240" w:afterAutospacing="0"/>
        <w:rPr>
          <w:rFonts w:asciiTheme="minorHAnsi" w:eastAsiaTheme="majorEastAsia" w:hAnsiTheme="minorHAnsi" w:cstheme="majorBidi"/>
          <w:bCs/>
          <w:color w:val="365F91" w:themeColor="accent1" w:themeShade="BF"/>
          <w:sz w:val="28"/>
          <w:szCs w:val="28"/>
        </w:rPr>
      </w:pPr>
      <w:r w:rsidRPr="00917F42">
        <w:rPr>
          <w:rFonts w:asciiTheme="minorHAnsi" w:eastAsiaTheme="majorEastAsia" w:hAnsiTheme="minorHAnsi" w:cstheme="majorBidi"/>
          <w:bCs/>
          <w:color w:val="365F91" w:themeColor="accent1" w:themeShade="BF"/>
          <w:sz w:val="28"/>
          <w:szCs w:val="28"/>
        </w:rPr>
        <w:t>Der Turnschuh als Kultobjekt</w:t>
      </w:r>
    </w:p>
    <w:p w14:paraId="6A47BE91" w14:textId="2336BC12" w:rsidR="00C35EFC" w:rsidRPr="00FF0EA0" w:rsidRDefault="00AE59BB" w:rsidP="002745C7">
      <w:pPr>
        <w:spacing w:before="60" w:after="60"/>
        <w:jc w:val="both"/>
        <w:rPr>
          <w:rFonts w:eastAsia="Times New Roman" w:cs="Times New Roman"/>
          <w:sz w:val="22"/>
          <w:szCs w:val="22"/>
        </w:rPr>
      </w:pPr>
      <w:r w:rsidRPr="00FF0EA0">
        <w:rPr>
          <w:rFonts w:eastAsia="Times New Roman" w:cs="Times New Roman"/>
          <w:sz w:val="22"/>
          <w:szCs w:val="22"/>
        </w:rPr>
        <w:t xml:space="preserve">Wenn man auf dem Weg zur </w:t>
      </w:r>
      <w:hyperlink r:id="rId8" w:history="1">
        <w:r w:rsidR="00C35EFC" w:rsidRPr="00FF0EA0">
          <w:rPr>
            <w:rFonts w:eastAsia="Times New Roman" w:cs="Times New Roman"/>
            <w:color w:val="0000FF"/>
            <w:sz w:val="22"/>
            <w:szCs w:val="22"/>
          </w:rPr>
          <w:t>Inhaltsangabe</w:t>
        </w:r>
        <w:r w:rsidRPr="00FF0EA0">
          <w:rPr>
            <w:rFonts w:eastAsia="Times New Roman" w:cs="Times New Roman"/>
            <w:color w:val="0000FF"/>
            <w:sz w:val="22"/>
            <w:szCs w:val="22"/>
          </w:rPr>
          <w:t xml:space="preserve"> eines kontin</w:t>
        </w:r>
        <w:r w:rsidR="00F24BBA">
          <w:rPr>
            <w:rFonts w:eastAsia="Times New Roman" w:cs="Times New Roman"/>
            <w:color w:val="0000FF"/>
            <w:sz w:val="22"/>
            <w:szCs w:val="22"/>
          </w:rPr>
          <w:t>u</w:t>
        </w:r>
        <w:r w:rsidRPr="00FF0EA0">
          <w:rPr>
            <w:rFonts w:eastAsia="Times New Roman" w:cs="Times New Roman"/>
            <w:color w:val="0000FF"/>
            <w:sz w:val="22"/>
            <w:szCs w:val="22"/>
          </w:rPr>
          <w:t>ierlichen Sachtextes</w:t>
        </w:r>
        <w:r w:rsidR="00C35EFC" w:rsidRPr="00FF0EA0">
          <w:rPr>
            <w:rFonts w:eastAsia="Times New Roman" w:cs="Times New Roman"/>
            <w:color w:val="0000FF"/>
            <w:sz w:val="22"/>
            <w:szCs w:val="22"/>
          </w:rPr>
          <w:t xml:space="preserve"> </w:t>
        </w:r>
      </w:hyperlink>
      <w:r w:rsidR="00C35EFC" w:rsidRPr="00FF0EA0">
        <w:rPr>
          <w:rFonts w:eastAsia="Times New Roman" w:cs="Times New Roman"/>
          <w:sz w:val="22"/>
          <w:szCs w:val="22"/>
        </w:rPr>
        <w:t xml:space="preserve"> im  </w:t>
      </w:r>
      <w:hyperlink r:id="rId9" w:history="1">
        <w:r w:rsidR="00C35EFC" w:rsidRPr="00FF0EA0">
          <w:rPr>
            <w:rFonts w:eastAsia="Times New Roman" w:cs="Times New Roman"/>
            <w:color w:val="0000FF"/>
            <w:sz w:val="22"/>
            <w:szCs w:val="22"/>
          </w:rPr>
          <w:t>Schritt-für-Schritt-Schreiben</w:t>
        </w:r>
      </w:hyperlink>
      <w:r w:rsidR="00C35EFC" w:rsidRPr="00FF0EA0">
        <w:rPr>
          <w:rFonts w:eastAsia="Times New Roman" w:cs="Times New Roman"/>
          <w:sz w:val="22"/>
          <w:szCs w:val="22"/>
        </w:rPr>
        <w:t xml:space="preserve"> </w:t>
      </w:r>
      <w:r w:rsidRPr="00FF0EA0">
        <w:rPr>
          <w:rFonts w:eastAsia="Times New Roman" w:cs="Times New Roman"/>
          <w:sz w:val="22"/>
          <w:szCs w:val="22"/>
        </w:rPr>
        <w:t xml:space="preserve">eine einfache Aussagenliste erstellt hat, hat man den Text selbst im Allgemeinen </w:t>
      </w:r>
      <w:r w:rsidR="00F22452">
        <w:rPr>
          <w:rFonts w:eastAsia="Times New Roman" w:cs="Times New Roman"/>
          <w:sz w:val="22"/>
          <w:szCs w:val="22"/>
        </w:rPr>
        <w:t>schon etwas</w:t>
      </w:r>
      <w:r w:rsidRPr="00FF0EA0">
        <w:rPr>
          <w:rFonts w:eastAsia="Times New Roman" w:cs="Times New Roman"/>
          <w:sz w:val="22"/>
          <w:szCs w:val="22"/>
        </w:rPr>
        <w:t xml:space="preserve"> gekürzt oder Aussagen verdichtet. </w:t>
      </w:r>
      <w:r w:rsidR="00F22452">
        <w:rPr>
          <w:rFonts w:eastAsia="Times New Roman" w:cs="Times New Roman"/>
          <w:sz w:val="22"/>
          <w:szCs w:val="22"/>
        </w:rPr>
        <w:t>Allerdings</w:t>
      </w:r>
      <w:r w:rsidRPr="00FF0EA0">
        <w:rPr>
          <w:rFonts w:eastAsia="Times New Roman" w:cs="Times New Roman"/>
          <w:sz w:val="22"/>
          <w:szCs w:val="22"/>
        </w:rPr>
        <w:t xml:space="preserve"> hat man dadurch </w:t>
      </w:r>
      <w:r w:rsidR="00F22452">
        <w:rPr>
          <w:rFonts w:eastAsia="Times New Roman" w:cs="Times New Roman"/>
          <w:sz w:val="22"/>
          <w:szCs w:val="22"/>
        </w:rPr>
        <w:t>k</w:t>
      </w:r>
      <w:r w:rsidRPr="00FF0EA0">
        <w:rPr>
          <w:rFonts w:eastAsia="Times New Roman" w:cs="Times New Roman"/>
          <w:sz w:val="22"/>
          <w:szCs w:val="22"/>
        </w:rPr>
        <w:t xml:space="preserve">eine Gewichtung der Aussagen des Primärtextes vorgenommen und steht damit immer noch vor der Frage, welche Aussagen des Textes für die Inhaltsangabe wichtig oder unwichtig sind. </w:t>
      </w:r>
    </w:p>
    <w:p w14:paraId="291A9917" w14:textId="3C974239" w:rsidR="00AE59BB" w:rsidRPr="00FF0EA0" w:rsidRDefault="00AE59BB" w:rsidP="002745C7">
      <w:pPr>
        <w:spacing w:before="60" w:after="60"/>
        <w:jc w:val="both"/>
        <w:rPr>
          <w:rFonts w:eastAsia="Times New Roman" w:cs="Times New Roman"/>
          <w:sz w:val="22"/>
          <w:szCs w:val="22"/>
        </w:rPr>
      </w:pPr>
      <w:r w:rsidRPr="00FF0EA0">
        <w:rPr>
          <w:rFonts w:eastAsia="Times New Roman" w:cs="Times New Roman"/>
          <w:sz w:val="22"/>
          <w:szCs w:val="22"/>
        </w:rPr>
        <w:t xml:space="preserve">Wenn man sich bei der weiteren Arbeit die erstellte Aussagenliste erneut vornimmt, kann man Antworten auf diese Frage bekommen. Um den Text auf das Wesentliche zu reduzieren, kann man verschiedene Techniken verwenden. Man </w:t>
      </w:r>
      <w:r w:rsidR="00116EE8" w:rsidRPr="00FF0EA0">
        <w:rPr>
          <w:rFonts w:eastAsia="Times New Roman" w:cs="Times New Roman"/>
          <w:sz w:val="22"/>
          <w:szCs w:val="22"/>
        </w:rPr>
        <w:t xml:space="preserve">kann einen Text einfach kürzen oder bestimmte Aussagen so umformulieren, dass ihr Informationsgehalt in einer knapperen sprachlichen Form weitgehend erhalten bleibt. Die Möglichkeiten zur Textkondensation, wie man das letztgenannte Verfahren fachsprachlich bezeichnet, sind allerdings nicht unbeschränkt und hängen natürlich auch vom Text selbst ab. Die Sachgehaltsdichte von Lexikonartikeln ist z. B. so hoch, dass man sie kaum noch weiter verdichten kann. Bei anderen </w:t>
      </w:r>
      <w:r w:rsidR="00FF0EA0" w:rsidRPr="00FF0EA0">
        <w:rPr>
          <w:rFonts w:eastAsia="Times New Roman" w:cs="Times New Roman"/>
          <w:sz w:val="22"/>
          <w:szCs w:val="22"/>
        </w:rPr>
        <w:t xml:space="preserve">kontinuierlichen Sachtexten, die z. B. einen Sachverhalt anschaulich mit Beispielen usw. darstellen, gelingt dies besser. </w:t>
      </w:r>
    </w:p>
    <w:p w14:paraId="11D45ED9" w14:textId="309283C9" w:rsidR="00FF0EA0" w:rsidRPr="00FF0EA0" w:rsidRDefault="00FF0EA0" w:rsidP="002745C7">
      <w:pPr>
        <w:spacing w:before="60" w:after="60"/>
        <w:jc w:val="both"/>
        <w:rPr>
          <w:rFonts w:eastAsia="Times New Roman" w:cs="Times New Roman"/>
          <w:sz w:val="22"/>
          <w:szCs w:val="22"/>
        </w:rPr>
      </w:pPr>
      <w:r w:rsidRPr="00FF0EA0">
        <w:rPr>
          <w:rFonts w:eastAsia="Times New Roman" w:cs="Times New Roman"/>
          <w:sz w:val="22"/>
          <w:szCs w:val="22"/>
        </w:rPr>
        <w:t xml:space="preserve">Man kann dann z. B. </w:t>
      </w:r>
    </w:p>
    <w:p w14:paraId="2BAE917F" w14:textId="1C419F6D" w:rsidR="00FF0EA0" w:rsidRDefault="00FF0EA0" w:rsidP="002745C7">
      <w:pPr>
        <w:pStyle w:val="Listenabsatz"/>
        <w:numPr>
          <w:ilvl w:val="3"/>
          <w:numId w:val="41"/>
        </w:numPr>
        <w:ind w:left="426"/>
        <w:jc w:val="both"/>
        <w:rPr>
          <w:sz w:val="22"/>
          <w:szCs w:val="22"/>
        </w:rPr>
      </w:pPr>
      <w:r w:rsidRPr="00FF0EA0">
        <w:rPr>
          <w:rFonts w:eastAsia="Times New Roman" w:cs="Times New Roman"/>
          <w:sz w:val="22"/>
          <w:szCs w:val="22"/>
        </w:rPr>
        <w:t>(die nötige Fachkompetenz vorausgesetzt) Fachausdrücke, eingeführte Abkürzungen u. ä. verwenden, um breit angelegte Ausführungen in einem Text zu kondensieren (</w:t>
      </w:r>
      <w:r w:rsidRPr="00FF0EA0">
        <w:rPr>
          <w:sz w:val="22"/>
          <w:szCs w:val="22"/>
        </w:rPr>
        <w:t xml:space="preserve">(»Lambdasonde« statt »Messfühler, der über einen Potentialsprung den Sauerstoffrestgehalt im Abgas vor dem Katalysator ermittelt« (vgl. </w:t>
      </w:r>
      <w:hyperlink r:id="rId10" w:anchor="Göpferich,_Susanne_(2007)" w:history="1">
        <w:r w:rsidRPr="00FF0EA0">
          <w:rPr>
            <w:rStyle w:val="Hyperlink"/>
            <w:sz w:val="22"/>
            <w:szCs w:val="22"/>
            <w:u w:val="none"/>
          </w:rPr>
          <w:t>Göpferich 2007</w:t>
        </w:r>
      </w:hyperlink>
      <w:r w:rsidRPr="00FF0EA0">
        <w:rPr>
          <w:sz w:val="22"/>
          <w:szCs w:val="22"/>
        </w:rPr>
        <w:t xml:space="preserve">, S.414f.), </w:t>
      </w:r>
      <w:hyperlink r:id="rId11" w:anchor="Kurzwort" w:history="1">
        <w:r w:rsidRPr="00FF0EA0">
          <w:rPr>
            <w:rStyle w:val="Hyperlink"/>
            <w:sz w:val="22"/>
            <w:szCs w:val="22"/>
            <w:u w:val="none"/>
          </w:rPr>
          <w:t>Kurzwörter</w:t>
        </w:r>
      </w:hyperlink>
      <w:r w:rsidRPr="00FF0EA0">
        <w:rPr>
          <w:sz w:val="22"/>
          <w:szCs w:val="22"/>
        </w:rPr>
        <w:t xml:space="preserve"> (EDV, EU, Uni, Foto) und </w:t>
      </w:r>
      <w:hyperlink r:id="rId12" w:anchor="Abkürzung" w:history="1">
        <w:r w:rsidRPr="00FF0EA0">
          <w:rPr>
            <w:rStyle w:val="Hyperlink"/>
            <w:sz w:val="22"/>
            <w:szCs w:val="22"/>
            <w:u w:val="none"/>
          </w:rPr>
          <w:t>Abkürzungen</w:t>
        </w:r>
      </w:hyperlink>
      <w:r w:rsidRPr="00FF0EA0">
        <w:rPr>
          <w:sz w:val="22"/>
          <w:szCs w:val="22"/>
        </w:rPr>
        <w:t xml:space="preserve"> (km/h) realisiert</w:t>
      </w:r>
    </w:p>
    <w:p w14:paraId="3C9290F8" w14:textId="2DD6CFFB" w:rsidR="00FF0EA0" w:rsidRPr="00FF0EA0" w:rsidRDefault="00FF0EA0" w:rsidP="002745C7">
      <w:pPr>
        <w:pStyle w:val="Listenabsatz"/>
        <w:numPr>
          <w:ilvl w:val="3"/>
          <w:numId w:val="41"/>
        </w:numPr>
        <w:ind w:left="426"/>
        <w:jc w:val="both"/>
        <w:rPr>
          <w:sz w:val="22"/>
          <w:szCs w:val="28"/>
        </w:rPr>
      </w:pPr>
      <w:r w:rsidRPr="00FF0EA0">
        <w:rPr>
          <w:rFonts w:hAnsi="Symbol"/>
          <w:sz w:val="22"/>
          <w:szCs w:val="28"/>
        </w:rPr>
        <w:t xml:space="preserve">Wichtiger jedoch sind </w:t>
      </w:r>
      <w:r w:rsidRPr="00FF0EA0">
        <w:rPr>
          <w:sz w:val="22"/>
          <w:szCs w:val="28"/>
        </w:rPr>
        <w:t xml:space="preserve">die sogenannten </w:t>
      </w:r>
      <w:r w:rsidRPr="00FF0EA0">
        <w:rPr>
          <w:sz w:val="22"/>
          <w:szCs w:val="28"/>
        </w:rPr>
        <w:t>syntaktische</w:t>
      </w:r>
      <w:r w:rsidRPr="00FF0EA0">
        <w:rPr>
          <w:sz w:val="22"/>
          <w:szCs w:val="28"/>
        </w:rPr>
        <w:t>n</w:t>
      </w:r>
      <w:r w:rsidRPr="00FF0EA0">
        <w:rPr>
          <w:sz w:val="22"/>
          <w:szCs w:val="28"/>
        </w:rPr>
        <w:t xml:space="preserve"> Kondensierungen, bei denen auf Satzebene bestimmte Aussagen verdichtet werden. </w:t>
      </w:r>
      <w:r>
        <w:rPr>
          <w:sz w:val="22"/>
          <w:szCs w:val="28"/>
        </w:rPr>
        <w:t>Das macht man z. B.</w:t>
      </w:r>
      <w:r w:rsidRPr="00FF0EA0">
        <w:rPr>
          <w:sz w:val="22"/>
          <w:szCs w:val="28"/>
        </w:rPr>
        <w:t xml:space="preserve"> </w:t>
      </w:r>
    </w:p>
    <w:p w14:paraId="5DD0476B" w14:textId="14018862" w:rsidR="00FF0EA0" w:rsidRPr="009E29A2" w:rsidRDefault="00FF0EA0" w:rsidP="002745C7">
      <w:pPr>
        <w:pStyle w:val="StandardWeb"/>
        <w:numPr>
          <w:ilvl w:val="3"/>
          <w:numId w:val="41"/>
        </w:numPr>
        <w:spacing w:before="60" w:beforeAutospacing="0" w:after="60" w:afterAutospacing="0"/>
        <w:ind w:left="1134" w:hanging="357"/>
        <w:jc w:val="both"/>
        <w:rPr>
          <w:rFonts w:asciiTheme="minorHAnsi" w:hAnsiTheme="minorHAnsi"/>
          <w:sz w:val="22"/>
          <w:szCs w:val="22"/>
        </w:rPr>
      </w:pPr>
      <w:hyperlink r:id="rId13" w:anchor="Nominalisierung" w:history="1">
        <w:r w:rsidRPr="009E29A2">
          <w:rPr>
            <w:rStyle w:val="Hyperlink"/>
            <w:rFonts w:asciiTheme="minorHAnsi" w:hAnsiTheme="minorHAnsi"/>
            <w:sz w:val="22"/>
            <w:szCs w:val="22"/>
            <w:u w:val="none"/>
          </w:rPr>
          <w:t>Nominalisierungen</w:t>
        </w:r>
      </w:hyperlink>
      <w:r w:rsidRPr="009E29A2">
        <w:rPr>
          <w:rFonts w:asciiTheme="minorHAnsi" w:hAnsiTheme="minorHAnsi"/>
          <w:sz w:val="22"/>
          <w:szCs w:val="22"/>
        </w:rPr>
        <w:t xml:space="preserve"> (z.B. adverbiale Bestimmungen in Form von Präpositionalphrasen statt konjunktionale Nebensätzen)</w:t>
      </w:r>
      <w:r w:rsidR="009E29A2">
        <w:rPr>
          <w:rFonts w:asciiTheme="minorHAnsi" w:hAnsiTheme="minorHAnsi"/>
          <w:sz w:val="22"/>
          <w:szCs w:val="22"/>
        </w:rPr>
        <w:t xml:space="preserve">: Weil Emil mit Alkohol am Steuer gefahren ist, hat man ihm den Führerschein entzogen. (14 Wörter) </w:t>
      </w:r>
      <w:r w:rsidR="009E29A2" w:rsidRPr="009E29A2">
        <w:rPr>
          <w:rFonts w:asciiTheme="minorHAnsi" w:hAnsiTheme="minorHAnsi"/>
          <w:sz w:val="22"/>
          <w:szCs w:val="22"/>
        </w:rPr>
        <w:t>→</w:t>
      </w:r>
      <w:r w:rsidR="009E29A2">
        <w:rPr>
          <w:rFonts w:asciiTheme="minorHAnsi" w:hAnsiTheme="minorHAnsi"/>
          <w:sz w:val="22"/>
          <w:szCs w:val="22"/>
        </w:rPr>
        <w:t xml:space="preserve"> Wegen seiner Trunkenheitsfahrt wurde Emil der Führerschein entzogen. (8 Wörter)</w:t>
      </w:r>
    </w:p>
    <w:p w14:paraId="1A50BF19" w14:textId="2053CFCF" w:rsidR="00FF0EA0" w:rsidRPr="009E29A2" w:rsidRDefault="00FF0EA0" w:rsidP="002745C7">
      <w:pPr>
        <w:pStyle w:val="StandardWeb"/>
        <w:numPr>
          <w:ilvl w:val="3"/>
          <w:numId w:val="41"/>
        </w:numPr>
        <w:spacing w:before="60" w:beforeAutospacing="0" w:after="60" w:afterAutospacing="0"/>
        <w:ind w:left="1134" w:hanging="357"/>
        <w:jc w:val="both"/>
        <w:rPr>
          <w:rFonts w:asciiTheme="minorHAnsi" w:hAnsiTheme="minorHAnsi"/>
          <w:sz w:val="22"/>
          <w:szCs w:val="22"/>
        </w:rPr>
      </w:pPr>
      <w:hyperlink r:id="rId14" w:anchor="Attribuierung" w:history="1">
        <w:r w:rsidRPr="009E29A2">
          <w:rPr>
            <w:rStyle w:val="Hyperlink"/>
            <w:rFonts w:asciiTheme="minorHAnsi" w:hAnsiTheme="minorHAnsi"/>
            <w:sz w:val="22"/>
            <w:szCs w:val="22"/>
            <w:u w:val="none"/>
          </w:rPr>
          <w:t>Attribuierungen</w:t>
        </w:r>
      </w:hyperlink>
      <w:r w:rsidRPr="009E29A2">
        <w:rPr>
          <w:rFonts w:asciiTheme="minorHAnsi" w:hAnsiTheme="minorHAnsi"/>
          <w:sz w:val="22"/>
          <w:szCs w:val="22"/>
        </w:rPr>
        <w:t xml:space="preserve"> (z.B</w:t>
      </w:r>
      <w:r w:rsidR="009E29A2">
        <w:rPr>
          <w:rFonts w:asciiTheme="minorHAnsi" w:hAnsiTheme="minorHAnsi"/>
          <w:sz w:val="22"/>
          <w:szCs w:val="22"/>
        </w:rPr>
        <w:t>.</w:t>
      </w:r>
      <w:r w:rsidRPr="009E29A2">
        <w:rPr>
          <w:rFonts w:asciiTheme="minorHAnsi" w:hAnsiTheme="minorHAnsi"/>
          <w:sz w:val="22"/>
          <w:szCs w:val="22"/>
        </w:rPr>
        <w:t xml:space="preserve"> pränominale Attribute statt Relativsätzen: Der Künstler (, der blind war,) sang eine Arie, → Der {blinde} Künstler sang eine eine Arie.)</w:t>
      </w:r>
    </w:p>
    <w:p w14:paraId="26BFD2CA" w14:textId="0E1BCBC7" w:rsidR="00FF0EA0" w:rsidRPr="009E29A2" w:rsidRDefault="00FF0EA0" w:rsidP="002745C7">
      <w:pPr>
        <w:pStyle w:val="StandardWeb"/>
        <w:numPr>
          <w:ilvl w:val="3"/>
          <w:numId w:val="41"/>
        </w:numPr>
        <w:spacing w:before="60" w:beforeAutospacing="0" w:after="60" w:afterAutospacing="0"/>
        <w:ind w:left="1134" w:hanging="357"/>
        <w:jc w:val="both"/>
        <w:rPr>
          <w:rFonts w:asciiTheme="minorHAnsi" w:hAnsiTheme="minorHAnsi"/>
          <w:sz w:val="22"/>
          <w:szCs w:val="22"/>
        </w:rPr>
      </w:pPr>
      <w:r w:rsidRPr="009E29A2">
        <w:rPr>
          <w:rFonts w:asciiTheme="minorHAnsi" w:hAnsiTheme="minorHAnsi"/>
          <w:sz w:val="22"/>
          <w:szCs w:val="22"/>
        </w:rPr>
        <w:t xml:space="preserve">Reduktion ganzer Sätze auf </w:t>
      </w:r>
      <w:hyperlink r:id="rId15" w:anchor="Ellipse" w:history="1">
        <w:r w:rsidRPr="009E29A2">
          <w:rPr>
            <w:rStyle w:val="Hyperlink"/>
            <w:rFonts w:asciiTheme="minorHAnsi" w:hAnsiTheme="minorHAnsi"/>
            <w:sz w:val="22"/>
            <w:szCs w:val="22"/>
            <w:u w:val="none"/>
          </w:rPr>
          <w:t>Ellipsen</w:t>
        </w:r>
        <w:r w:rsidR="00C345BD">
          <w:rPr>
            <w:rStyle w:val="Hyperlink"/>
            <w:rFonts w:asciiTheme="minorHAnsi" w:hAnsiTheme="minorHAnsi"/>
            <w:sz w:val="22"/>
            <w:szCs w:val="22"/>
            <w:u w:val="none"/>
          </w:rPr>
          <w:t>:</w:t>
        </w:r>
        <w:r w:rsidRPr="009E29A2">
          <w:rPr>
            <w:rStyle w:val="Hyperlink"/>
            <w:rFonts w:asciiTheme="minorHAnsi" w:hAnsiTheme="minorHAnsi"/>
            <w:sz w:val="22"/>
            <w:szCs w:val="22"/>
            <w:u w:val="none"/>
          </w:rPr>
          <w:t xml:space="preserve"> </w:t>
        </w:r>
      </w:hyperlink>
      <w:r w:rsidR="009E29A2">
        <w:rPr>
          <w:rFonts w:asciiTheme="minorHAnsi" w:hAnsiTheme="minorHAnsi"/>
          <w:sz w:val="22"/>
          <w:szCs w:val="22"/>
        </w:rPr>
        <w:t xml:space="preserve">Je später der Abend ist, desto </w:t>
      </w:r>
      <w:r w:rsidR="009503C4">
        <w:rPr>
          <w:rFonts w:asciiTheme="minorHAnsi" w:hAnsiTheme="minorHAnsi"/>
          <w:sz w:val="22"/>
          <w:szCs w:val="22"/>
        </w:rPr>
        <w:t>schöner sind die Gäste.</w:t>
      </w:r>
      <w:r w:rsidR="009E29A2" w:rsidRPr="009E29A2">
        <w:rPr>
          <w:rFonts w:asciiTheme="minorHAnsi" w:hAnsiTheme="minorHAnsi"/>
          <w:sz w:val="22"/>
          <w:szCs w:val="22"/>
        </w:rPr>
        <w:t>→</w:t>
      </w:r>
      <w:r w:rsidR="009E29A2">
        <w:rPr>
          <w:rFonts w:asciiTheme="minorHAnsi" w:hAnsiTheme="minorHAnsi"/>
          <w:sz w:val="22"/>
          <w:szCs w:val="22"/>
        </w:rPr>
        <w:t xml:space="preserve"> </w:t>
      </w:r>
      <w:r w:rsidR="009503C4">
        <w:rPr>
          <w:rFonts w:asciiTheme="minorHAnsi" w:hAnsiTheme="minorHAnsi"/>
          <w:sz w:val="22"/>
          <w:szCs w:val="22"/>
        </w:rPr>
        <w:t>Je später der Abend, desto schöner die Gäste</w:t>
      </w:r>
      <w:r w:rsidR="009E29A2">
        <w:rPr>
          <w:rFonts w:asciiTheme="minorHAnsi" w:hAnsiTheme="minorHAnsi"/>
          <w:sz w:val="22"/>
          <w:szCs w:val="22"/>
        </w:rPr>
        <w:t>; Wenn das Ende gut ist, ist alles gut.</w:t>
      </w:r>
      <w:r w:rsidR="009503C4" w:rsidRPr="009503C4">
        <w:rPr>
          <w:rFonts w:asciiTheme="minorHAnsi" w:hAnsiTheme="minorHAnsi"/>
          <w:sz w:val="22"/>
          <w:szCs w:val="22"/>
        </w:rPr>
        <w:t xml:space="preserve"> </w:t>
      </w:r>
      <w:r w:rsidR="009503C4">
        <w:rPr>
          <w:rFonts w:asciiTheme="minorHAnsi" w:hAnsiTheme="minorHAnsi"/>
          <w:sz w:val="22"/>
          <w:szCs w:val="22"/>
        </w:rPr>
        <w:t xml:space="preserve"> </w:t>
      </w:r>
      <w:r w:rsidR="009503C4" w:rsidRPr="009E29A2">
        <w:rPr>
          <w:rFonts w:asciiTheme="minorHAnsi" w:hAnsiTheme="minorHAnsi"/>
          <w:sz w:val="22"/>
          <w:szCs w:val="22"/>
        </w:rPr>
        <w:t>→</w:t>
      </w:r>
      <w:r w:rsidR="009503C4">
        <w:rPr>
          <w:rFonts w:asciiTheme="minorHAnsi" w:hAnsiTheme="minorHAnsi"/>
          <w:sz w:val="22"/>
          <w:szCs w:val="22"/>
        </w:rPr>
        <w:t xml:space="preserve"> Ende gut, alles gut. </w:t>
      </w:r>
    </w:p>
    <w:p w14:paraId="28064568" w14:textId="54108F11" w:rsidR="00FF0EA0" w:rsidRPr="009E29A2" w:rsidRDefault="00FF0EA0" w:rsidP="002745C7">
      <w:pPr>
        <w:pStyle w:val="StandardWeb"/>
        <w:numPr>
          <w:ilvl w:val="3"/>
          <w:numId w:val="41"/>
        </w:numPr>
        <w:spacing w:before="60" w:beforeAutospacing="0" w:after="60" w:afterAutospacing="0"/>
        <w:ind w:left="1134" w:hanging="357"/>
        <w:jc w:val="both"/>
        <w:rPr>
          <w:rFonts w:asciiTheme="minorHAnsi" w:hAnsiTheme="minorHAnsi"/>
          <w:sz w:val="22"/>
          <w:szCs w:val="22"/>
        </w:rPr>
      </w:pPr>
      <w:hyperlink r:id="rId16" w:anchor="Parenthese" w:history="1">
        <w:r w:rsidRPr="009E29A2">
          <w:rPr>
            <w:rStyle w:val="Hyperlink"/>
            <w:rFonts w:asciiTheme="minorHAnsi" w:hAnsiTheme="minorHAnsi"/>
            <w:sz w:val="22"/>
            <w:szCs w:val="22"/>
            <w:u w:val="none"/>
          </w:rPr>
          <w:t>Parenthesen</w:t>
        </w:r>
      </w:hyperlink>
      <w:r w:rsidRPr="009E29A2">
        <w:rPr>
          <w:rFonts w:asciiTheme="minorHAnsi" w:hAnsiTheme="minorHAnsi"/>
          <w:sz w:val="22"/>
          <w:szCs w:val="22"/>
        </w:rPr>
        <w:t xml:space="preserve"> und andere Texteinschübe</w:t>
      </w:r>
      <w:r w:rsidR="009503C4">
        <w:rPr>
          <w:rFonts w:asciiTheme="minorHAnsi" w:hAnsiTheme="minorHAnsi"/>
          <w:sz w:val="22"/>
          <w:szCs w:val="22"/>
        </w:rPr>
        <w:t xml:space="preserve">: Die Radfahrerin, die in der Fußgängerzone munter vor sich hinradelte, war eine junge Frau im Alter von 24 Jahren. Sie hatte keinerlei Unrechtsbewusstsein darüber, dass das in diesem Bereich untersagt ist. </w:t>
      </w:r>
      <w:r w:rsidR="009503C4" w:rsidRPr="009E29A2">
        <w:rPr>
          <w:rFonts w:asciiTheme="minorHAnsi" w:hAnsiTheme="minorHAnsi"/>
          <w:sz w:val="22"/>
          <w:szCs w:val="22"/>
        </w:rPr>
        <w:t>→</w:t>
      </w:r>
      <w:r w:rsidR="009503C4">
        <w:rPr>
          <w:rFonts w:asciiTheme="minorHAnsi" w:hAnsiTheme="minorHAnsi"/>
          <w:sz w:val="22"/>
          <w:szCs w:val="22"/>
        </w:rPr>
        <w:t xml:space="preserve"> Die 22-jährige Radfahrerin radelte – und das ohne jedes Unrechtsbewusstsein – in der dafür gesperrten Fußgängerzone.</w:t>
      </w:r>
    </w:p>
    <w:p w14:paraId="3244F31F" w14:textId="5170C585" w:rsidR="005146E2" w:rsidRPr="005146E2" w:rsidRDefault="005146E2" w:rsidP="00955767">
      <w:pPr>
        <w:spacing w:before="100" w:beforeAutospacing="1" w:after="240"/>
        <w:outlineLvl w:val="4"/>
        <w:rPr>
          <w:rFonts w:eastAsia="Times New Roman" w:cs="Times New Roman"/>
          <w:b/>
          <w:bCs/>
          <w:sz w:val="24"/>
        </w:rPr>
      </w:pPr>
      <w:r w:rsidRPr="005146E2">
        <w:rPr>
          <w:rFonts w:eastAsiaTheme="majorEastAsia" w:cstheme="majorBidi"/>
          <w:b/>
          <w:bCs/>
          <w:color w:val="365F91" w:themeColor="accent1" w:themeShade="BF"/>
          <w:sz w:val="24"/>
        </w:rPr>
        <w:t xml:space="preserve">Die einfache Aussagenliste </w:t>
      </w:r>
      <w:r w:rsidR="009272FB" w:rsidRPr="00756435">
        <w:rPr>
          <w:rFonts w:eastAsiaTheme="majorEastAsia" w:cstheme="majorBidi"/>
          <w:b/>
          <w:bCs/>
          <w:color w:val="365F91" w:themeColor="accent1" w:themeShade="BF"/>
          <w:sz w:val="24"/>
        </w:rPr>
        <w:t>kürzen</w:t>
      </w:r>
    </w:p>
    <w:p w14:paraId="1A2FC6A1" w14:textId="2DC5CB77" w:rsidR="005146E2" w:rsidRPr="005146E2" w:rsidRDefault="00955767" w:rsidP="002745C7">
      <w:pPr>
        <w:jc w:val="both"/>
        <w:rPr>
          <w:rFonts w:eastAsia="Times New Roman" w:cs="Times New Roman"/>
          <w:sz w:val="22"/>
          <w:szCs w:val="22"/>
        </w:rPr>
      </w:pPr>
      <w:r>
        <w:rPr>
          <w:rFonts w:eastAsia="Times New Roman" w:cs="Times New Roman"/>
          <w:sz w:val="22"/>
          <w:szCs w:val="22"/>
        </w:rPr>
        <w:t xml:space="preserve">Die erste Durchsicht der einfachen Aussagenliste </w:t>
      </w:r>
      <w:r w:rsidRPr="005146E2">
        <w:rPr>
          <w:rFonts w:eastAsia="Times New Roman" w:cs="Times New Roman"/>
          <w:sz w:val="22"/>
          <w:szCs w:val="22"/>
        </w:rPr>
        <w:t>zum Text "</w:t>
      </w:r>
      <w:hyperlink r:id="rId17" w:history="1">
        <w:r w:rsidRPr="005146E2">
          <w:rPr>
            <w:rFonts w:eastAsia="Times New Roman" w:cs="Times New Roman"/>
            <w:color w:val="0000FF"/>
            <w:sz w:val="22"/>
            <w:szCs w:val="22"/>
          </w:rPr>
          <w:t>Der Turnschuh als Kultobjekt</w:t>
        </w:r>
      </w:hyperlink>
      <w:r w:rsidRPr="005146E2">
        <w:rPr>
          <w:rFonts w:eastAsia="Times New Roman" w:cs="Times New Roman"/>
          <w:sz w:val="22"/>
          <w:szCs w:val="22"/>
        </w:rPr>
        <w:t>"</w:t>
      </w:r>
      <w:r>
        <w:rPr>
          <w:rFonts w:eastAsia="Times New Roman" w:cs="Times New Roman"/>
          <w:sz w:val="22"/>
          <w:szCs w:val="22"/>
        </w:rPr>
        <w:t xml:space="preserve"> nutzt man dazu, um Aussagen, die man von vor</w:t>
      </w:r>
      <w:r w:rsidR="009D00CB">
        <w:rPr>
          <w:rFonts w:eastAsia="Times New Roman" w:cs="Times New Roman"/>
          <w:sz w:val="22"/>
          <w:szCs w:val="22"/>
        </w:rPr>
        <w:t>n</w:t>
      </w:r>
      <w:r>
        <w:rPr>
          <w:rFonts w:eastAsia="Times New Roman" w:cs="Times New Roman"/>
          <w:sz w:val="22"/>
          <w:szCs w:val="22"/>
        </w:rPr>
        <w:t>herein als für die Inhaltsangabe unwichtig einschätzt aus der Liste streicht.</w:t>
      </w:r>
      <w:r w:rsidR="005146E2" w:rsidRPr="005146E2">
        <w:rPr>
          <w:rFonts w:eastAsia="Times New Roman" w:cs="Times New Roman"/>
          <w:sz w:val="22"/>
          <w:szCs w:val="22"/>
        </w:rPr>
        <w:t xml:space="preserve"> </w:t>
      </w:r>
    </w:p>
    <w:p w14:paraId="4FFD14E2"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Gründe für das Tragen von Turnschuhen waren früher ihre Strapazierfähigkeit und ihr günstiger Preis.</w:t>
      </w:r>
    </w:p>
    <w:p w14:paraId="3B1706CE" w14:textId="77777777" w:rsidR="009272FB" w:rsidRPr="009272FB" w:rsidRDefault="009272FB" w:rsidP="002745C7">
      <w:pPr>
        <w:pStyle w:val="Listenabsatz"/>
        <w:numPr>
          <w:ilvl w:val="0"/>
          <w:numId w:val="43"/>
        </w:numPr>
        <w:spacing w:before="60" w:after="60"/>
        <w:ind w:left="426"/>
        <w:jc w:val="both"/>
        <w:rPr>
          <w:rFonts w:eastAsia="Times New Roman" w:cs="Times New Roman"/>
          <w:strike/>
          <w:szCs w:val="20"/>
        </w:rPr>
      </w:pPr>
      <w:r w:rsidRPr="009272FB">
        <w:rPr>
          <w:rFonts w:eastAsia="Times New Roman" w:cs="Times New Roman"/>
          <w:strike/>
          <w:szCs w:val="20"/>
        </w:rPr>
        <w:t>Heute tragen viele Prominente Turnschuhe.</w:t>
      </w:r>
    </w:p>
    <w:p w14:paraId="7D6CEB78" w14:textId="77777777" w:rsidR="009272FB" w:rsidRPr="00955767" w:rsidRDefault="009272FB" w:rsidP="002745C7">
      <w:pPr>
        <w:pStyle w:val="Listenabsatz"/>
        <w:numPr>
          <w:ilvl w:val="0"/>
          <w:numId w:val="43"/>
        </w:numPr>
        <w:spacing w:before="60" w:after="60"/>
        <w:ind w:left="426"/>
        <w:jc w:val="both"/>
        <w:rPr>
          <w:rFonts w:eastAsia="Times New Roman" w:cs="Times New Roman"/>
          <w:strike/>
          <w:szCs w:val="20"/>
        </w:rPr>
      </w:pPr>
      <w:r w:rsidRPr="00955767">
        <w:rPr>
          <w:rFonts w:eastAsia="Times New Roman" w:cs="Times New Roman"/>
          <w:strike/>
          <w:szCs w:val="20"/>
        </w:rPr>
        <w:t>Turnschuhe verleihen heutzutage Image.</w:t>
      </w:r>
    </w:p>
    <w:p w14:paraId="11D0CDAB" w14:textId="77777777" w:rsidR="00955767" w:rsidRPr="006D44D2" w:rsidRDefault="009272FB" w:rsidP="002745C7">
      <w:pPr>
        <w:pStyle w:val="Listenabsatz"/>
        <w:numPr>
          <w:ilvl w:val="0"/>
          <w:numId w:val="43"/>
        </w:numPr>
        <w:spacing w:before="60" w:after="60"/>
        <w:ind w:left="426"/>
        <w:jc w:val="both"/>
        <w:rPr>
          <w:rFonts w:eastAsia="Times New Roman" w:cs="Times New Roman"/>
          <w:strike/>
          <w:szCs w:val="20"/>
        </w:rPr>
      </w:pPr>
      <w:r w:rsidRPr="006D44D2">
        <w:rPr>
          <w:rFonts w:eastAsia="Times New Roman" w:cs="Times New Roman"/>
          <w:strike/>
          <w:szCs w:val="20"/>
        </w:rPr>
        <w:t>Turnschuhe werden heute zu allen Gelegenheiten getragen und stören auch den Businessstil nicht.</w:t>
      </w:r>
    </w:p>
    <w:p w14:paraId="5692443E" w14:textId="3ABA22AB" w:rsidR="00955767" w:rsidRDefault="00955767" w:rsidP="00955767">
      <w:pPr>
        <w:pStyle w:val="Listenabsatz"/>
        <w:spacing w:before="60" w:after="60"/>
        <w:ind w:left="426"/>
        <w:rPr>
          <w:rFonts w:eastAsia="Times New Roman" w:cs="Times New Roman"/>
          <w:szCs w:val="20"/>
          <w:u w:val="single"/>
        </w:rPr>
      </w:pPr>
      <w:r>
        <w:rPr>
          <w:rFonts w:eastAsia="Times New Roman" w:cs="Times New Roman"/>
          <w:szCs w:val="20"/>
          <w:u w:val="single"/>
        </w:rPr>
        <w:br w:type="page"/>
      </w:r>
    </w:p>
    <w:p w14:paraId="4450DCDC" w14:textId="77777777" w:rsidR="009272FB" w:rsidRPr="00955767" w:rsidRDefault="009272FB" w:rsidP="002745C7">
      <w:pPr>
        <w:pStyle w:val="Listenabsatz"/>
        <w:numPr>
          <w:ilvl w:val="0"/>
          <w:numId w:val="43"/>
        </w:numPr>
        <w:spacing w:before="60" w:after="60"/>
        <w:ind w:left="426"/>
        <w:jc w:val="both"/>
        <w:rPr>
          <w:rFonts w:eastAsia="Times New Roman" w:cs="Times New Roman"/>
          <w:szCs w:val="20"/>
          <w:u w:val="single"/>
        </w:rPr>
      </w:pPr>
      <w:r w:rsidRPr="00955767">
        <w:rPr>
          <w:rFonts w:eastAsia="Times New Roman" w:cs="Times New Roman"/>
          <w:szCs w:val="20"/>
        </w:rPr>
        <w:lastRenderedPageBreak/>
        <w:t>Turnschuhe verwendete man früher vor allem für Leibesübungen.</w:t>
      </w:r>
    </w:p>
    <w:p w14:paraId="6D35B1B2"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Turnschuhe heißen heute allgemein Sportschuhe.</w:t>
      </w:r>
    </w:p>
    <w:p w14:paraId="3FEEE855"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Die Sportschuhe tragen häufig vom Englischen abgeleitete Namen.</w:t>
      </w:r>
    </w:p>
    <w:p w14:paraId="4B53E9A8"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Man unterscheidet verschiedene Arten von Sportschuhen.</w:t>
      </w:r>
    </w:p>
    <w:p w14:paraId="6D37B7A2"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Zu den Laufschuhen gehören Running-, Jogging- und Walking-Schuhe.</w:t>
      </w:r>
    </w:p>
    <w:p w14:paraId="0D8CA762"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Für jede Sportart gibt es spezielle Sportschuhe.</w:t>
      </w:r>
    </w:p>
    <w:p w14:paraId="67FE12DF"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Sportschuhe werden auch in der Freizeit getragen.</w:t>
      </w:r>
    </w:p>
    <w:p w14:paraId="1926DEAA"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Als brauchbare, zweckmäßige und komfortable Freizeitschuhe entsprechen moderne Sportschuhe einem bestimmten Lebensgefühl (Lifestyle).</w:t>
      </w:r>
    </w:p>
    <w:p w14:paraId="0338D795"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Der Sportschuh ist von seiner Verbreitung her gesehen inzwischen ein Allerweltsschuh geworden.</w:t>
      </w:r>
    </w:p>
    <w:p w14:paraId="36B32EF8" w14:textId="5D2AB4B2" w:rsidR="009272FB" w:rsidRPr="009272FB" w:rsidRDefault="009272FB" w:rsidP="002745C7">
      <w:pPr>
        <w:pStyle w:val="Listenabsatz"/>
        <w:numPr>
          <w:ilvl w:val="0"/>
          <w:numId w:val="43"/>
        </w:numPr>
        <w:spacing w:before="60" w:after="60"/>
        <w:ind w:left="426"/>
        <w:jc w:val="both"/>
        <w:rPr>
          <w:rFonts w:eastAsia="Times New Roman" w:cs="Times New Roman"/>
          <w:strike/>
          <w:szCs w:val="20"/>
        </w:rPr>
      </w:pPr>
      <w:r w:rsidRPr="009272FB">
        <w:rPr>
          <w:rFonts w:eastAsia="Times New Roman" w:cs="Times New Roman"/>
          <w:strike/>
          <w:szCs w:val="20"/>
        </w:rPr>
        <w:t>Die Anzahl der Sportschuhe namhafter Hersteller wie Adidas, Nike, Reebok, Superga oder Fila, die heute getragen werden, dürfte in Büros größer sein als bei sportlichen Betätigungen.</w:t>
      </w:r>
    </w:p>
    <w:p w14:paraId="131DB0A6"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Sportschuhe haben heute Kultstatus.</w:t>
      </w:r>
    </w:p>
    <w:p w14:paraId="750E7E88"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Gute Sportschuhe sind heute nicht mehr billig.</w:t>
      </w:r>
    </w:p>
    <w:p w14:paraId="48192A61"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Sie kosten schon annähernd 150 Euro.</w:t>
      </w:r>
    </w:p>
    <w:p w14:paraId="087BB890" w14:textId="77777777" w:rsidR="009272FB" w:rsidRPr="002745C7" w:rsidRDefault="009272FB" w:rsidP="002745C7">
      <w:pPr>
        <w:pStyle w:val="Listenabsatz"/>
        <w:numPr>
          <w:ilvl w:val="0"/>
          <w:numId w:val="43"/>
        </w:numPr>
        <w:spacing w:before="60" w:after="60"/>
        <w:ind w:left="426"/>
        <w:jc w:val="both"/>
        <w:rPr>
          <w:rFonts w:eastAsia="Times New Roman" w:cs="Times New Roman"/>
          <w:szCs w:val="20"/>
        </w:rPr>
      </w:pPr>
      <w:r w:rsidRPr="002745C7">
        <w:rPr>
          <w:rFonts w:eastAsia="Times New Roman" w:cs="Times New Roman"/>
          <w:szCs w:val="20"/>
        </w:rPr>
        <w:t>Markensportschuhe werden auch bei Ebay versteigert.</w:t>
      </w:r>
    </w:p>
    <w:p w14:paraId="0D642051"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Jugendliche tragen Sportschuhe häufig gern in Übergrößen und nicht zugeschnürt, um "cool" zu wirken.</w:t>
      </w:r>
    </w:p>
    <w:p w14:paraId="55387926"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Es gibt mittlerweile schon drei Generationen von Sportschuhfans.</w:t>
      </w:r>
    </w:p>
    <w:p w14:paraId="728C89B5"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Die erste Generation waren die Anhänger von Sportschuhen in den siebziger Jahren.</w:t>
      </w:r>
    </w:p>
    <w:p w14:paraId="148BDBF8"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Die zweite Generation folgte Mitte der achtziger Jahre.</w:t>
      </w:r>
    </w:p>
    <w:p w14:paraId="54826C45"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Die dritte Generation trägt Sportschuhe seit den neunziger Jahren.</w:t>
      </w:r>
    </w:p>
    <w:p w14:paraId="2A806F3B"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In den neunziger Jahren kamen neue Hightech-Materialien zum Einsatz und die Zahl unterschiedlicher Sportschuhe nahm zu.</w:t>
      </w:r>
    </w:p>
    <w:p w14:paraId="1C37EDF2" w14:textId="4A62F238"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Selbst die Modemacher wie Chanel oder Gautier</w:t>
      </w:r>
      <w:r w:rsidRPr="009272FB">
        <w:rPr>
          <w:rFonts w:eastAsia="Times New Roman" w:cs="Times New Roman"/>
          <w:szCs w:val="20"/>
        </w:rPr>
        <w:t xml:space="preserve"> </w:t>
      </w:r>
      <w:r w:rsidRPr="009272FB">
        <w:rPr>
          <w:rFonts w:eastAsia="Times New Roman" w:cs="Times New Roman"/>
          <w:szCs w:val="20"/>
        </w:rPr>
        <w:t>haben und Edelboutiquen haben Sportschuhe in ihre Kollektionen aufgenommen.</w:t>
      </w:r>
    </w:p>
    <w:p w14:paraId="28B029A4"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Die Kundenansprüche an Sportschuhe sind gewachsen.</w:t>
      </w:r>
    </w:p>
    <w:p w14:paraId="093A526C" w14:textId="77777777" w:rsidR="009272FB" w:rsidRPr="009272FB" w:rsidRDefault="009272FB" w:rsidP="002745C7">
      <w:pPr>
        <w:pStyle w:val="Listenabsatz"/>
        <w:numPr>
          <w:ilvl w:val="0"/>
          <w:numId w:val="43"/>
        </w:numPr>
        <w:spacing w:before="60" w:after="60"/>
        <w:ind w:left="426"/>
        <w:jc w:val="both"/>
        <w:rPr>
          <w:rFonts w:eastAsia="Times New Roman" w:cs="Times New Roman"/>
          <w:strike/>
          <w:szCs w:val="20"/>
        </w:rPr>
      </w:pPr>
      <w:r w:rsidRPr="009272FB">
        <w:rPr>
          <w:rFonts w:eastAsia="Times New Roman" w:cs="Times New Roman"/>
          <w:strike/>
          <w:szCs w:val="20"/>
        </w:rPr>
        <w:t>Pheidippes, der erste Marathonläufer, lief sogar noch barfuß.</w:t>
      </w:r>
    </w:p>
    <w:p w14:paraId="1D78A48C"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Heute kann man bei Sportschuhen z. B. wählen zwischen "Air"-, "Light-Gel"- oder "Climacool"-Sportschuhen.</w:t>
      </w:r>
    </w:p>
    <w:p w14:paraId="384D41E3"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1839 hat Charles Goodyear mit der Vulkanisierung den Grundstein für die Gummisohle des Turnschuhs geschaffen.</w:t>
      </w:r>
    </w:p>
    <w:p w14:paraId="06E56FB2"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1868 entwickelte Heinrich Franck den ersten mit Segeltuch verarbeiteten Turnschuh.</w:t>
      </w:r>
    </w:p>
    <w:p w14:paraId="2AFAA50E" w14:textId="29219B95" w:rsidR="009272FB" w:rsidRPr="009272FB" w:rsidRDefault="00707CA2" w:rsidP="002745C7">
      <w:pPr>
        <w:pStyle w:val="Listenabsatz"/>
        <w:numPr>
          <w:ilvl w:val="0"/>
          <w:numId w:val="43"/>
        </w:numPr>
        <w:spacing w:before="60" w:after="60"/>
        <w:ind w:left="426"/>
        <w:jc w:val="both"/>
        <w:rPr>
          <w:rFonts w:eastAsia="Times New Roman" w:cs="Times New Roman"/>
          <w:szCs w:val="20"/>
        </w:rPr>
      </w:pPr>
      <w:r w:rsidRPr="00955767">
        <w:rPr>
          <w:rFonts w:eastAsia="Times New Roman" w:cs="Times New Roman"/>
          <w:sz w:val="22"/>
          <w:szCs w:val="22"/>
        </w:rPr>
        <w:drawing>
          <wp:anchor distT="0" distB="0" distL="114300" distR="114300" simplePos="0" relativeHeight="251658240" behindDoc="0" locked="0" layoutInCell="1" allowOverlap="1" wp14:anchorId="6AFFC4A3" wp14:editId="6E72CBED">
            <wp:simplePos x="0" y="0"/>
            <wp:positionH relativeFrom="column">
              <wp:posOffset>2694305</wp:posOffset>
            </wp:positionH>
            <wp:positionV relativeFrom="paragraph">
              <wp:posOffset>202565</wp:posOffset>
            </wp:positionV>
            <wp:extent cx="3062122" cy="32448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2122" cy="3244850"/>
                    </a:xfrm>
                    <a:prstGeom prst="rect">
                      <a:avLst/>
                    </a:prstGeom>
                  </pic:spPr>
                </pic:pic>
              </a:graphicData>
            </a:graphic>
          </wp:anchor>
        </w:drawing>
      </w:r>
      <w:r w:rsidR="009272FB" w:rsidRPr="009272FB">
        <w:rPr>
          <w:rFonts w:eastAsia="Times New Roman" w:cs="Times New Roman"/>
          <w:szCs w:val="20"/>
        </w:rPr>
        <w:t>1911 kommt der Klassiker  "Superga 2750" unter den Turnschuhen durch die italienische Firma Superga auf den Markt.</w:t>
      </w:r>
    </w:p>
    <w:p w14:paraId="6C9AD610" w14:textId="3A527BE5"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Der "2750" ist bis heute der am meisten verkaufte Turnschuh Europas.</w:t>
      </w:r>
    </w:p>
    <w:p w14:paraId="0B1304B3" w14:textId="77777777" w:rsidR="009272FB" w:rsidRPr="002745C7" w:rsidRDefault="009272FB" w:rsidP="002745C7">
      <w:pPr>
        <w:pStyle w:val="Listenabsatz"/>
        <w:numPr>
          <w:ilvl w:val="0"/>
          <w:numId w:val="43"/>
        </w:numPr>
        <w:spacing w:before="60" w:after="60"/>
        <w:ind w:left="426"/>
        <w:jc w:val="both"/>
        <w:rPr>
          <w:rFonts w:eastAsia="Times New Roman" w:cs="Times New Roman"/>
          <w:szCs w:val="20"/>
        </w:rPr>
      </w:pPr>
      <w:r w:rsidRPr="002745C7">
        <w:rPr>
          <w:rFonts w:eastAsia="Times New Roman" w:cs="Times New Roman"/>
          <w:szCs w:val="20"/>
        </w:rPr>
        <w:t>Seit den dreißiger Jahren werden alle Farben für Turnschuhe möglich.</w:t>
      </w:r>
    </w:p>
    <w:p w14:paraId="07A39B5A" w14:textId="77777777" w:rsidR="009272FB" w:rsidRPr="009272FB" w:rsidRDefault="009272FB" w:rsidP="002745C7">
      <w:pPr>
        <w:pStyle w:val="Listenabsatz"/>
        <w:numPr>
          <w:ilvl w:val="0"/>
          <w:numId w:val="43"/>
        </w:numPr>
        <w:spacing w:before="60" w:after="60"/>
        <w:ind w:left="426"/>
        <w:jc w:val="both"/>
        <w:rPr>
          <w:rFonts w:eastAsia="Times New Roman" w:cs="Times New Roman"/>
          <w:szCs w:val="20"/>
        </w:rPr>
      </w:pPr>
      <w:r w:rsidRPr="009272FB">
        <w:rPr>
          <w:rFonts w:eastAsia="Times New Roman" w:cs="Times New Roman"/>
          <w:szCs w:val="20"/>
        </w:rPr>
        <w:t>In den letzten Jahren wird der Absatz von  Sportschuhen auch durch Sponsoring, Werbeverträgen mit Stars und Werbespots im Fernsehen forciert.</w:t>
      </w:r>
    </w:p>
    <w:p w14:paraId="46BCB416" w14:textId="7CBDA7CB" w:rsidR="009272FB" w:rsidRPr="00756435" w:rsidRDefault="00955767" w:rsidP="00756435">
      <w:pPr>
        <w:pStyle w:val="berschrift1"/>
        <w:spacing w:after="360"/>
        <w:rPr>
          <w:rFonts w:asciiTheme="minorHAnsi" w:hAnsiTheme="minorHAnsi"/>
          <w:b/>
          <w:bCs/>
          <w:sz w:val="24"/>
          <w:szCs w:val="24"/>
        </w:rPr>
      </w:pPr>
      <w:r w:rsidRPr="00756435">
        <w:rPr>
          <w:rFonts w:asciiTheme="minorHAnsi" w:hAnsiTheme="minorHAnsi"/>
          <w:b/>
          <w:bCs/>
          <w:sz w:val="24"/>
          <w:szCs w:val="24"/>
        </w:rPr>
        <w:t>Zusammengehörende Aussagen markieren</w:t>
      </w:r>
    </w:p>
    <w:p w14:paraId="12DB2005" w14:textId="56C044F0" w:rsidR="00955767" w:rsidRDefault="00955767" w:rsidP="002745C7">
      <w:pPr>
        <w:spacing w:before="100" w:beforeAutospacing="1" w:after="100" w:afterAutospacing="1"/>
        <w:jc w:val="both"/>
        <w:rPr>
          <w:rFonts w:eastAsia="Times New Roman" w:cs="Times New Roman"/>
          <w:sz w:val="22"/>
          <w:szCs w:val="22"/>
        </w:rPr>
      </w:pPr>
      <w:r>
        <w:rPr>
          <w:rFonts w:eastAsia="Times New Roman" w:cs="Times New Roman"/>
          <w:sz w:val="22"/>
          <w:szCs w:val="22"/>
        </w:rPr>
        <w:t>Im nächsten Schritt macht man sich daran, die verbleibenden Aussagen auf der Liste danach zu ordnen, ob sie unter einem übergeordneten Gesichtspunkt betrachtet zusammengehören. Dies kann man, wie im nachfolgenden Beispiel einfach mit einem gleichartigen Symbol vor der jeweiligen Aussage tun.</w:t>
      </w:r>
    </w:p>
    <w:p w14:paraId="3C32649B" w14:textId="0F424521" w:rsidR="00955767" w:rsidRPr="00756435" w:rsidRDefault="009E3993" w:rsidP="00756435">
      <w:pPr>
        <w:pStyle w:val="berschrift1"/>
        <w:spacing w:after="360"/>
        <w:rPr>
          <w:rFonts w:asciiTheme="minorHAnsi" w:hAnsiTheme="minorHAnsi"/>
          <w:b/>
          <w:bCs/>
          <w:sz w:val="24"/>
          <w:szCs w:val="24"/>
        </w:rPr>
      </w:pPr>
      <w:r w:rsidRPr="00756435">
        <w:rPr>
          <w:rFonts w:asciiTheme="minorHAnsi" w:hAnsiTheme="minorHAnsi"/>
          <w:b/>
          <w:bCs/>
          <w:sz w:val="24"/>
          <w:szCs w:val="24"/>
        </w:rPr>
        <w:lastRenderedPageBreak/>
        <w:t>Aussagen verdichten</w:t>
      </w:r>
    </w:p>
    <w:p w14:paraId="7C62B4F6" w14:textId="4F2663A4" w:rsidR="009E3993" w:rsidRDefault="009E3993" w:rsidP="002745C7">
      <w:pPr>
        <w:spacing w:before="60" w:after="60"/>
        <w:jc w:val="both"/>
        <w:rPr>
          <w:rFonts w:eastAsia="Times New Roman" w:cs="Times New Roman"/>
          <w:sz w:val="22"/>
          <w:szCs w:val="22"/>
        </w:rPr>
      </w:pPr>
      <w:r>
        <w:rPr>
          <w:rFonts w:eastAsia="Times New Roman" w:cs="Times New Roman"/>
          <w:sz w:val="22"/>
          <w:szCs w:val="22"/>
        </w:rPr>
        <w:t xml:space="preserve">In einem nächsten Schritt kann man daran gehen, bestimmte Aussagen zu verdichten. Dabei können einzelne Aussagen verdichtet werden. </w:t>
      </w:r>
      <w:r w:rsidR="00371629">
        <w:rPr>
          <w:rFonts w:eastAsia="Times New Roman" w:cs="Times New Roman"/>
          <w:sz w:val="22"/>
          <w:szCs w:val="22"/>
        </w:rPr>
        <w:t>Gut eignen sich aber auch mehrere Aus</w:t>
      </w:r>
      <w:r w:rsidR="00022366">
        <w:rPr>
          <w:rFonts w:eastAsia="Times New Roman" w:cs="Times New Roman"/>
          <w:sz w:val="22"/>
          <w:szCs w:val="22"/>
        </w:rPr>
        <w:t>s</w:t>
      </w:r>
      <w:r w:rsidR="00371629">
        <w:rPr>
          <w:rFonts w:eastAsia="Times New Roman" w:cs="Times New Roman"/>
          <w:sz w:val="22"/>
          <w:szCs w:val="22"/>
        </w:rPr>
        <w:t>agen, die im vorangehenden Arbeitschritt als zusamm</w:t>
      </w:r>
      <w:r w:rsidR="00704280">
        <w:rPr>
          <w:rFonts w:eastAsia="Times New Roman" w:cs="Times New Roman"/>
          <w:sz w:val="22"/>
          <w:szCs w:val="22"/>
        </w:rPr>
        <w:t>en</w:t>
      </w:r>
      <w:r w:rsidR="00371629">
        <w:rPr>
          <w:rFonts w:eastAsia="Times New Roman" w:cs="Times New Roman"/>
          <w:sz w:val="22"/>
          <w:szCs w:val="22"/>
        </w:rPr>
        <w:t>gehörig markiert worden sind.</w:t>
      </w:r>
    </w:p>
    <w:p w14:paraId="3F129BAD" w14:textId="73A33949" w:rsidR="00371629" w:rsidRPr="00EA2C4B" w:rsidRDefault="00371629" w:rsidP="002745C7">
      <w:pPr>
        <w:spacing w:before="360" w:after="240"/>
        <w:ind w:left="130"/>
        <w:jc w:val="both"/>
        <w:rPr>
          <w:rFonts w:eastAsia="Times New Roman" w:cs="Times New Roman"/>
          <w:b/>
          <w:bCs/>
          <w:sz w:val="22"/>
          <w:szCs w:val="22"/>
        </w:rPr>
      </w:pPr>
      <w:r w:rsidRPr="00EA2C4B">
        <w:rPr>
          <w:rFonts w:eastAsia="Times New Roman" w:cs="Times New Roman"/>
          <w:b/>
          <w:bCs/>
          <w:sz w:val="22"/>
          <w:szCs w:val="22"/>
        </w:rPr>
        <w:t>Beispiel</w:t>
      </w:r>
      <w:r w:rsidR="00EA2C4B" w:rsidRPr="00EA2C4B">
        <w:rPr>
          <w:rFonts w:eastAsia="Times New Roman" w:cs="Times New Roman"/>
          <w:b/>
          <w:bCs/>
          <w:sz w:val="22"/>
          <w:szCs w:val="22"/>
        </w:rPr>
        <w:t xml:space="preserve"> 1:</w:t>
      </w:r>
    </w:p>
    <w:p w14:paraId="64AF686B" w14:textId="77777777" w:rsidR="00371629" w:rsidRPr="002745C7" w:rsidRDefault="00371629" w:rsidP="002745C7">
      <w:pPr>
        <w:pStyle w:val="Listenabsatz"/>
        <w:numPr>
          <w:ilvl w:val="0"/>
          <w:numId w:val="45"/>
        </w:numPr>
        <w:spacing w:before="60" w:after="60"/>
        <w:ind w:left="555" w:hanging="357"/>
        <w:contextualSpacing w:val="0"/>
        <w:jc w:val="both"/>
        <w:rPr>
          <w:rFonts w:eastAsia="Times New Roman" w:cs="Times New Roman"/>
          <w:sz w:val="22"/>
          <w:szCs w:val="22"/>
        </w:rPr>
      </w:pPr>
      <w:r w:rsidRPr="002745C7">
        <w:rPr>
          <w:rFonts w:eastAsia="Times New Roman" w:cs="Times New Roman"/>
          <w:sz w:val="22"/>
          <w:szCs w:val="22"/>
        </w:rPr>
        <w:t>Es gibt mittlerweile schon drei Generationen von Sportschuhfans.</w:t>
      </w:r>
    </w:p>
    <w:p w14:paraId="3845B4AD" w14:textId="77777777" w:rsidR="00371629" w:rsidRPr="002745C7" w:rsidRDefault="00371629" w:rsidP="002745C7">
      <w:pPr>
        <w:pStyle w:val="Listenabsatz"/>
        <w:numPr>
          <w:ilvl w:val="0"/>
          <w:numId w:val="45"/>
        </w:numPr>
        <w:spacing w:before="60" w:after="60"/>
        <w:ind w:left="555" w:hanging="357"/>
        <w:contextualSpacing w:val="0"/>
        <w:jc w:val="both"/>
        <w:rPr>
          <w:rFonts w:eastAsia="Times New Roman" w:cs="Times New Roman"/>
          <w:sz w:val="22"/>
          <w:szCs w:val="22"/>
        </w:rPr>
      </w:pPr>
      <w:r w:rsidRPr="002745C7">
        <w:rPr>
          <w:rFonts w:eastAsia="Times New Roman" w:cs="Times New Roman"/>
          <w:sz w:val="22"/>
          <w:szCs w:val="22"/>
        </w:rPr>
        <w:t>Die erste Generation waren die Anhänger von Sportschuhen in den siebziger Jahren.</w:t>
      </w:r>
    </w:p>
    <w:p w14:paraId="65312896" w14:textId="77777777" w:rsidR="00371629" w:rsidRPr="002745C7" w:rsidRDefault="00371629" w:rsidP="002745C7">
      <w:pPr>
        <w:pStyle w:val="Listenabsatz"/>
        <w:numPr>
          <w:ilvl w:val="0"/>
          <w:numId w:val="45"/>
        </w:numPr>
        <w:spacing w:before="60" w:after="60"/>
        <w:ind w:left="555" w:hanging="357"/>
        <w:contextualSpacing w:val="0"/>
        <w:jc w:val="both"/>
        <w:rPr>
          <w:rFonts w:eastAsia="Times New Roman" w:cs="Times New Roman"/>
          <w:sz w:val="22"/>
          <w:szCs w:val="22"/>
        </w:rPr>
      </w:pPr>
      <w:r w:rsidRPr="002745C7">
        <w:rPr>
          <w:rFonts w:eastAsia="Times New Roman" w:cs="Times New Roman"/>
          <w:sz w:val="22"/>
          <w:szCs w:val="22"/>
        </w:rPr>
        <w:t>Die zweite Generation folgte Mitte der achtziger Jahre.</w:t>
      </w:r>
    </w:p>
    <w:p w14:paraId="29EEF73B" w14:textId="77777777" w:rsidR="00371629" w:rsidRPr="002745C7" w:rsidRDefault="00371629" w:rsidP="002745C7">
      <w:pPr>
        <w:pStyle w:val="Listenabsatz"/>
        <w:numPr>
          <w:ilvl w:val="0"/>
          <w:numId w:val="45"/>
        </w:numPr>
        <w:spacing w:before="60" w:after="60"/>
        <w:ind w:left="555" w:hanging="357"/>
        <w:contextualSpacing w:val="0"/>
        <w:jc w:val="both"/>
        <w:rPr>
          <w:rFonts w:eastAsia="Times New Roman" w:cs="Times New Roman"/>
          <w:sz w:val="22"/>
          <w:szCs w:val="22"/>
        </w:rPr>
      </w:pPr>
      <w:r w:rsidRPr="002745C7">
        <w:rPr>
          <w:rFonts w:eastAsia="Times New Roman" w:cs="Times New Roman"/>
          <w:sz w:val="22"/>
          <w:szCs w:val="22"/>
        </w:rPr>
        <w:t>Die dritte Generation trägt Sportschuhe seit den neunziger Jahren.</w:t>
      </w:r>
    </w:p>
    <w:p w14:paraId="4F8F6C1F" w14:textId="7252ED56" w:rsidR="00371629" w:rsidRPr="002745C7" w:rsidRDefault="00371629" w:rsidP="002745C7">
      <w:pPr>
        <w:pStyle w:val="Listenabsatz"/>
        <w:numPr>
          <w:ilvl w:val="0"/>
          <w:numId w:val="45"/>
        </w:numPr>
        <w:spacing w:before="60" w:after="60"/>
        <w:ind w:left="555" w:hanging="357"/>
        <w:contextualSpacing w:val="0"/>
        <w:jc w:val="both"/>
        <w:rPr>
          <w:rFonts w:eastAsia="Times New Roman" w:cs="Times New Roman"/>
          <w:sz w:val="22"/>
          <w:szCs w:val="22"/>
        </w:rPr>
      </w:pPr>
      <w:r w:rsidRPr="002745C7">
        <w:rPr>
          <w:rFonts w:eastAsia="Times New Roman" w:cs="Times New Roman"/>
          <w:sz w:val="22"/>
          <w:szCs w:val="22"/>
        </w:rPr>
        <w:t>In den neunziger Jahren kamen neue Hightech-Materialien zum Einsatz und die Zahl unterschiedlicher Sportschuhe nahm zu.</w:t>
      </w:r>
    </w:p>
    <w:p w14:paraId="7267F52C" w14:textId="51889D41" w:rsidR="00371629" w:rsidRDefault="00371629" w:rsidP="002745C7">
      <w:pPr>
        <w:spacing w:before="240" w:after="60"/>
        <w:jc w:val="both"/>
        <w:rPr>
          <w:rFonts w:eastAsia="Times New Roman" w:cs="Times New Roman"/>
          <w:sz w:val="22"/>
          <w:szCs w:val="22"/>
        </w:rPr>
      </w:pPr>
      <w:r w:rsidRPr="00962A65">
        <w:rPr>
          <w:rFonts w:eastAsia="Times New Roman" w:cs="Times New Roman"/>
          <w:sz w:val="22"/>
          <w:szCs w:val="22"/>
        </w:rPr>
        <w:t xml:space="preserve">Diese </w:t>
      </w:r>
      <w:r w:rsidR="00962A65" w:rsidRPr="00962A65">
        <w:rPr>
          <w:rFonts w:eastAsia="Times New Roman" w:cs="Times New Roman"/>
          <w:sz w:val="22"/>
          <w:szCs w:val="22"/>
        </w:rPr>
        <w:t>fünf Aussagen bieten sich geradezu an, verdichtet zu werden</w:t>
      </w:r>
      <w:r w:rsidR="00962A65">
        <w:rPr>
          <w:rFonts w:eastAsia="Times New Roman" w:cs="Times New Roman"/>
          <w:sz w:val="22"/>
          <w:szCs w:val="22"/>
        </w:rPr>
        <w:t>. Die neue Formulierung könnte dann z. B- lauten:</w:t>
      </w:r>
    </w:p>
    <w:p w14:paraId="0105A986" w14:textId="4E0DEBF3" w:rsidR="00962A65" w:rsidRPr="00962A65" w:rsidRDefault="00962A65" w:rsidP="002745C7">
      <w:pPr>
        <w:spacing w:before="120" w:after="60"/>
        <w:ind w:left="284"/>
        <w:jc w:val="both"/>
        <w:rPr>
          <w:rFonts w:eastAsia="Times New Roman" w:cs="Times New Roman"/>
          <w:sz w:val="22"/>
          <w:szCs w:val="22"/>
        </w:rPr>
      </w:pPr>
      <w:r>
        <w:rPr>
          <w:rFonts w:eastAsia="Times New Roman" w:cs="Times New Roman"/>
          <w:sz w:val="22"/>
          <w:szCs w:val="22"/>
        </w:rPr>
        <w:t>Sportschuhfans gibt es schon seit den den siebziger Jahren, danach im Zehnjahresrhyt</w:t>
      </w:r>
      <w:r w:rsidR="00A20465">
        <w:rPr>
          <w:rFonts w:eastAsia="Times New Roman" w:cs="Times New Roman"/>
          <w:sz w:val="22"/>
          <w:szCs w:val="22"/>
        </w:rPr>
        <w:t>h</w:t>
      </w:r>
      <w:r>
        <w:rPr>
          <w:rFonts w:eastAsia="Times New Roman" w:cs="Times New Roman"/>
          <w:sz w:val="22"/>
          <w:szCs w:val="22"/>
        </w:rPr>
        <w:t>mus bis in die neunziger Jahre. Zuletzt kamen immer mehr Modelle mit neuen Hightech-Materialien auf den Markt.</w:t>
      </w:r>
    </w:p>
    <w:p w14:paraId="2E4CB702" w14:textId="3F4966F4" w:rsidR="00371629" w:rsidRPr="00EA2C4B" w:rsidRDefault="00EA2C4B" w:rsidP="002745C7">
      <w:pPr>
        <w:spacing w:before="360" w:after="240"/>
        <w:ind w:left="130"/>
        <w:jc w:val="both"/>
        <w:rPr>
          <w:rFonts w:eastAsia="Times New Roman" w:cs="Times New Roman"/>
          <w:b/>
          <w:bCs/>
          <w:sz w:val="22"/>
          <w:szCs w:val="22"/>
        </w:rPr>
      </w:pPr>
      <w:r w:rsidRPr="00EA2C4B">
        <w:rPr>
          <w:rFonts w:eastAsia="Times New Roman" w:cs="Times New Roman"/>
          <w:b/>
          <w:bCs/>
          <w:sz w:val="22"/>
          <w:szCs w:val="22"/>
        </w:rPr>
        <w:t>Beispiel 2:</w:t>
      </w:r>
    </w:p>
    <w:p w14:paraId="4B060C24" w14:textId="77777777" w:rsidR="00EA2C4B" w:rsidRPr="002745C7" w:rsidRDefault="00EA2C4B" w:rsidP="002745C7">
      <w:pPr>
        <w:pStyle w:val="Listenabsatz"/>
        <w:numPr>
          <w:ilvl w:val="0"/>
          <w:numId w:val="48"/>
        </w:numPr>
        <w:spacing w:before="60" w:after="60"/>
        <w:ind w:left="567" w:hanging="357"/>
        <w:contextualSpacing w:val="0"/>
        <w:jc w:val="both"/>
        <w:rPr>
          <w:rFonts w:eastAsia="Times New Roman" w:cs="Times New Roman"/>
          <w:sz w:val="22"/>
          <w:szCs w:val="22"/>
        </w:rPr>
      </w:pPr>
      <w:r w:rsidRPr="002745C7">
        <w:rPr>
          <w:rFonts w:eastAsia="Times New Roman" w:cs="Times New Roman"/>
          <w:sz w:val="22"/>
          <w:szCs w:val="22"/>
        </w:rPr>
        <w:t>Sportschuhe haben heute Kultstatus.</w:t>
      </w:r>
    </w:p>
    <w:p w14:paraId="420CAB40" w14:textId="77777777" w:rsidR="00EA2C4B" w:rsidRPr="002745C7" w:rsidRDefault="00EA2C4B" w:rsidP="002745C7">
      <w:pPr>
        <w:pStyle w:val="Listenabsatz"/>
        <w:numPr>
          <w:ilvl w:val="0"/>
          <w:numId w:val="48"/>
        </w:numPr>
        <w:spacing w:before="60" w:after="60"/>
        <w:ind w:left="567" w:hanging="357"/>
        <w:contextualSpacing w:val="0"/>
        <w:jc w:val="both"/>
        <w:rPr>
          <w:rFonts w:eastAsia="Times New Roman" w:cs="Times New Roman"/>
          <w:sz w:val="22"/>
          <w:szCs w:val="22"/>
        </w:rPr>
      </w:pPr>
      <w:r w:rsidRPr="002745C7">
        <w:rPr>
          <w:rFonts w:eastAsia="Times New Roman" w:cs="Times New Roman"/>
          <w:sz w:val="22"/>
          <w:szCs w:val="22"/>
        </w:rPr>
        <w:t>Gute Sportschuhe sind heute nicht mehr billig.</w:t>
      </w:r>
    </w:p>
    <w:p w14:paraId="7B129ED9" w14:textId="77777777" w:rsidR="00EA2C4B" w:rsidRPr="002745C7" w:rsidRDefault="00EA2C4B" w:rsidP="002745C7">
      <w:pPr>
        <w:pStyle w:val="Listenabsatz"/>
        <w:numPr>
          <w:ilvl w:val="0"/>
          <w:numId w:val="48"/>
        </w:numPr>
        <w:spacing w:before="60" w:after="60"/>
        <w:ind w:left="567" w:hanging="357"/>
        <w:contextualSpacing w:val="0"/>
        <w:jc w:val="both"/>
        <w:rPr>
          <w:rFonts w:eastAsia="Times New Roman" w:cs="Times New Roman"/>
          <w:sz w:val="22"/>
          <w:szCs w:val="22"/>
        </w:rPr>
      </w:pPr>
      <w:r w:rsidRPr="002745C7">
        <w:rPr>
          <w:rFonts w:eastAsia="Times New Roman" w:cs="Times New Roman"/>
          <w:sz w:val="22"/>
          <w:szCs w:val="22"/>
        </w:rPr>
        <w:t>Sie kosten schon annähernd 150 Euro.</w:t>
      </w:r>
    </w:p>
    <w:p w14:paraId="78E0FBD7" w14:textId="4DB79520" w:rsidR="00756435" w:rsidRPr="002745C7" w:rsidRDefault="00756435" w:rsidP="002745C7">
      <w:pPr>
        <w:spacing w:before="240" w:after="60"/>
        <w:jc w:val="both"/>
        <w:rPr>
          <w:rFonts w:eastAsia="Times New Roman" w:cs="Times New Roman"/>
          <w:sz w:val="22"/>
          <w:szCs w:val="22"/>
        </w:rPr>
      </w:pPr>
      <w:r w:rsidRPr="00756435">
        <w:rPr>
          <w:rFonts w:eastAsia="Times New Roman" w:cs="Times New Roman"/>
          <w:sz w:val="22"/>
          <w:szCs w:val="22"/>
        </w:rPr>
        <w:t xml:space="preserve">Diese </w:t>
      </w:r>
      <w:r>
        <w:rPr>
          <w:rFonts w:eastAsia="Times New Roman" w:cs="Times New Roman"/>
          <w:sz w:val="22"/>
          <w:szCs w:val="22"/>
        </w:rPr>
        <w:t>drei</w:t>
      </w:r>
      <w:r w:rsidRPr="00756435">
        <w:rPr>
          <w:rFonts w:eastAsia="Times New Roman" w:cs="Times New Roman"/>
          <w:sz w:val="22"/>
          <w:szCs w:val="22"/>
        </w:rPr>
        <w:t xml:space="preserve"> Aussagen </w:t>
      </w:r>
      <w:r>
        <w:rPr>
          <w:rFonts w:eastAsia="Times New Roman" w:cs="Times New Roman"/>
          <w:sz w:val="22"/>
          <w:szCs w:val="22"/>
        </w:rPr>
        <w:t>könnten folgendermaßen verdichtet werden</w:t>
      </w:r>
      <w:r w:rsidRPr="00756435">
        <w:rPr>
          <w:rFonts w:eastAsia="Times New Roman" w:cs="Times New Roman"/>
          <w:sz w:val="22"/>
          <w:szCs w:val="22"/>
        </w:rPr>
        <w:t>:</w:t>
      </w:r>
    </w:p>
    <w:p w14:paraId="496F664A" w14:textId="7FCC6D8F" w:rsidR="00756435" w:rsidRPr="00962A65" w:rsidRDefault="00756435" w:rsidP="002745C7">
      <w:pPr>
        <w:spacing w:before="120" w:after="60"/>
        <w:ind w:left="284"/>
        <w:jc w:val="both"/>
        <w:rPr>
          <w:rFonts w:eastAsia="Times New Roman" w:cs="Times New Roman"/>
          <w:sz w:val="22"/>
          <w:szCs w:val="22"/>
        </w:rPr>
      </w:pPr>
      <w:r>
        <w:rPr>
          <w:rFonts w:eastAsia="Times New Roman" w:cs="Times New Roman"/>
          <w:sz w:val="22"/>
          <w:szCs w:val="22"/>
        </w:rPr>
        <w:t>Trotz ihres heut</w:t>
      </w:r>
      <w:r w:rsidR="002745C7">
        <w:rPr>
          <w:rFonts w:eastAsia="Times New Roman" w:cs="Times New Roman"/>
          <w:sz w:val="22"/>
          <w:szCs w:val="22"/>
        </w:rPr>
        <w:t>zutage</w:t>
      </w:r>
      <w:r>
        <w:rPr>
          <w:rFonts w:eastAsia="Times New Roman" w:cs="Times New Roman"/>
          <w:sz w:val="22"/>
          <w:szCs w:val="22"/>
        </w:rPr>
        <w:t xml:space="preserve"> hohen Preises sind Sportschuhe Kult.</w:t>
      </w:r>
    </w:p>
    <w:p w14:paraId="675F13CE" w14:textId="77777777" w:rsidR="005441C1" w:rsidRPr="00BB79EF" w:rsidRDefault="005441C1" w:rsidP="00A84FE1">
      <w:pPr>
        <w:jc w:val="both"/>
        <w:rPr>
          <w:rFonts w:eastAsia="Times New Roman" w:cs="Times New Roman"/>
          <w:sz w:val="22"/>
          <w:szCs w:val="22"/>
        </w:rPr>
      </w:pPr>
    </w:p>
    <w:p w14:paraId="651615EF" w14:textId="77777777" w:rsidR="002745C7" w:rsidRDefault="002745C7" w:rsidP="00981812">
      <w:pPr>
        <w:pStyle w:val="StandardWeb"/>
        <w:spacing w:before="240" w:beforeAutospacing="0" w:after="240" w:afterAutospacing="0"/>
        <w:rPr>
          <w:rFonts w:asciiTheme="majorHAnsi" w:eastAsiaTheme="minorEastAsia" w:hAnsiTheme="majorHAnsi" w:cs="Arial"/>
          <w:b/>
          <w:bCs/>
        </w:rPr>
      </w:pPr>
    </w:p>
    <w:p w14:paraId="31D0CF00" w14:textId="4D58DCA9" w:rsidR="00984E2E" w:rsidRPr="00981812" w:rsidRDefault="00984E2E" w:rsidP="00981812">
      <w:pPr>
        <w:pStyle w:val="StandardWeb"/>
        <w:spacing w:before="240" w:beforeAutospacing="0" w:after="240" w:afterAutospacing="0"/>
        <w:rPr>
          <w:rFonts w:asciiTheme="majorHAnsi" w:eastAsiaTheme="minorEastAsia" w:hAnsiTheme="majorHAnsi" w:cs="Arial"/>
          <w:b/>
          <w:bCs/>
        </w:rPr>
      </w:pPr>
      <w:r w:rsidRPr="00981812">
        <w:rPr>
          <w:rFonts w:asciiTheme="majorHAnsi" w:eastAsiaTheme="minorEastAsia" w:hAnsiTheme="majorHAnsi" w:cs="Arial"/>
          <w:b/>
          <w:bCs/>
        </w:rPr>
        <w:t>Arbeitsanregung</w:t>
      </w:r>
    </w:p>
    <w:p w14:paraId="559D313F" w14:textId="5142B5A5" w:rsidR="002745C7" w:rsidRDefault="002745C7" w:rsidP="002745C7">
      <w:pPr>
        <w:pStyle w:val="Listenabsatz"/>
        <w:numPr>
          <w:ilvl w:val="0"/>
          <w:numId w:val="50"/>
        </w:numPr>
        <w:spacing w:before="120" w:after="120"/>
        <w:ind w:left="714" w:hanging="357"/>
        <w:jc w:val="both"/>
        <w:rPr>
          <w:rFonts w:asciiTheme="majorHAnsi" w:hAnsiTheme="majorHAnsi" w:cs="Arial"/>
          <w:sz w:val="22"/>
          <w:szCs w:val="22"/>
        </w:rPr>
      </w:pPr>
      <w:r>
        <w:rPr>
          <w:rFonts w:asciiTheme="majorHAnsi" w:hAnsiTheme="majorHAnsi" w:cs="Arial"/>
          <w:sz w:val="22"/>
          <w:szCs w:val="22"/>
        </w:rPr>
        <w:t>Nehmen Sie in der obigen einfachen Aussagenliste weitere St</w:t>
      </w:r>
      <w:r w:rsidR="00323CBE">
        <w:rPr>
          <w:rFonts w:asciiTheme="majorHAnsi" w:hAnsiTheme="majorHAnsi" w:cs="Arial"/>
          <w:sz w:val="22"/>
          <w:szCs w:val="22"/>
        </w:rPr>
        <w:t>r</w:t>
      </w:r>
      <w:bookmarkStart w:id="0" w:name="_GoBack"/>
      <w:bookmarkEnd w:id="0"/>
      <w:r>
        <w:rPr>
          <w:rFonts w:asciiTheme="majorHAnsi" w:hAnsiTheme="majorHAnsi" w:cs="Arial"/>
          <w:sz w:val="22"/>
          <w:szCs w:val="22"/>
        </w:rPr>
        <w:t>eichungen / Kürzungen vor.</w:t>
      </w:r>
    </w:p>
    <w:p w14:paraId="2FDB3415" w14:textId="1E4B9B9A" w:rsidR="002745C7" w:rsidRDefault="002745C7" w:rsidP="002745C7">
      <w:pPr>
        <w:pStyle w:val="Listenabsatz"/>
        <w:numPr>
          <w:ilvl w:val="0"/>
          <w:numId w:val="50"/>
        </w:numPr>
        <w:spacing w:before="120" w:after="120"/>
        <w:ind w:left="714" w:hanging="357"/>
        <w:jc w:val="both"/>
        <w:rPr>
          <w:rFonts w:asciiTheme="majorHAnsi" w:hAnsiTheme="majorHAnsi" w:cs="Arial"/>
          <w:sz w:val="22"/>
          <w:szCs w:val="22"/>
        </w:rPr>
      </w:pPr>
      <w:r>
        <w:rPr>
          <w:rFonts w:asciiTheme="majorHAnsi" w:hAnsiTheme="majorHAnsi" w:cs="Arial"/>
          <w:sz w:val="22"/>
          <w:szCs w:val="22"/>
        </w:rPr>
        <w:t>Gehen Sie die einfache Aussagenliste durch und markieren Sie, wie im obigen Beispiel gezeigt – Aussagen die zusammengehören.</w:t>
      </w:r>
    </w:p>
    <w:p w14:paraId="7E03BD90" w14:textId="1B22F598" w:rsidR="00756435" w:rsidRPr="00756435" w:rsidRDefault="002745C7" w:rsidP="002745C7">
      <w:pPr>
        <w:pStyle w:val="Listenabsatz"/>
        <w:numPr>
          <w:ilvl w:val="0"/>
          <w:numId w:val="50"/>
        </w:numPr>
        <w:spacing w:before="120" w:after="120"/>
        <w:ind w:left="714" w:hanging="357"/>
        <w:jc w:val="both"/>
        <w:rPr>
          <w:rFonts w:asciiTheme="majorHAnsi" w:hAnsiTheme="majorHAnsi" w:cs="Arial"/>
          <w:sz w:val="22"/>
          <w:szCs w:val="22"/>
        </w:rPr>
      </w:pPr>
      <w:r>
        <w:rPr>
          <w:rFonts w:asciiTheme="majorHAnsi" w:hAnsiTheme="majorHAnsi" w:cs="Arial"/>
          <w:sz w:val="22"/>
          <w:szCs w:val="22"/>
        </w:rPr>
        <w:t>Reduzieren</w:t>
      </w:r>
      <w:r w:rsidR="00756435" w:rsidRPr="00756435">
        <w:rPr>
          <w:rFonts w:asciiTheme="majorHAnsi" w:hAnsiTheme="majorHAnsi" w:cs="Arial"/>
          <w:sz w:val="22"/>
          <w:szCs w:val="22"/>
        </w:rPr>
        <w:t xml:space="preserve"> Sie </w:t>
      </w:r>
      <w:r>
        <w:rPr>
          <w:rFonts w:asciiTheme="majorHAnsi" w:hAnsiTheme="majorHAnsi" w:cs="Arial"/>
          <w:sz w:val="22"/>
          <w:szCs w:val="22"/>
        </w:rPr>
        <w:t xml:space="preserve">dann </w:t>
      </w:r>
      <w:r w:rsidR="00756435" w:rsidRPr="00756435">
        <w:rPr>
          <w:rFonts w:asciiTheme="majorHAnsi" w:hAnsiTheme="majorHAnsi" w:cs="Arial"/>
          <w:sz w:val="22"/>
          <w:szCs w:val="22"/>
        </w:rPr>
        <w:t>die Aussagenliste, indem Sie die mit einem gleichartigen Zeichen markierten Aussagen so zusammenfassen, dass die neue Aussagenliste nicht mehr als 20 Aussagen enthält.</w:t>
      </w:r>
    </w:p>
    <w:p w14:paraId="79808990" w14:textId="4AB0C34C" w:rsidR="00756435" w:rsidRPr="00756435" w:rsidRDefault="00756435" w:rsidP="002745C7">
      <w:pPr>
        <w:pStyle w:val="Listenabsatz"/>
        <w:numPr>
          <w:ilvl w:val="0"/>
          <w:numId w:val="50"/>
        </w:numPr>
        <w:spacing w:before="120" w:after="120"/>
        <w:ind w:left="714" w:hanging="357"/>
        <w:jc w:val="both"/>
        <w:rPr>
          <w:rFonts w:asciiTheme="majorHAnsi" w:hAnsiTheme="majorHAnsi" w:cs="Arial"/>
          <w:sz w:val="22"/>
          <w:szCs w:val="22"/>
        </w:rPr>
      </w:pPr>
      <w:r w:rsidRPr="00756435">
        <w:rPr>
          <w:rFonts w:asciiTheme="majorHAnsi" w:hAnsiTheme="majorHAnsi" w:cs="Arial"/>
          <w:sz w:val="22"/>
          <w:szCs w:val="22"/>
        </w:rPr>
        <w:t>Finden Sie Überschriften für Gesichtspunkte, die sich zusammenfassen lassen und stellen Sie damit eine Gliederung nach Sinnabschnitten her.</w:t>
      </w:r>
    </w:p>
    <w:p w14:paraId="7CC3D0F2" w14:textId="0525B5C2" w:rsidR="00756435" w:rsidRPr="00756435" w:rsidRDefault="00756435" w:rsidP="002745C7">
      <w:pPr>
        <w:pStyle w:val="Listenabsatz"/>
        <w:numPr>
          <w:ilvl w:val="0"/>
          <w:numId w:val="50"/>
        </w:numPr>
        <w:spacing w:before="120" w:after="120"/>
        <w:ind w:left="714" w:hanging="357"/>
        <w:jc w:val="both"/>
        <w:rPr>
          <w:rFonts w:asciiTheme="majorHAnsi" w:hAnsiTheme="majorHAnsi" w:cs="Arial"/>
          <w:sz w:val="22"/>
          <w:szCs w:val="22"/>
        </w:rPr>
      </w:pPr>
      <w:r w:rsidRPr="00756435">
        <w:rPr>
          <w:rFonts w:asciiTheme="majorHAnsi" w:hAnsiTheme="majorHAnsi" w:cs="Arial"/>
          <w:sz w:val="22"/>
          <w:szCs w:val="22"/>
        </w:rPr>
        <w:t>Markieren Sie diese Sinnabschnitte im Originaltext.</w:t>
      </w:r>
    </w:p>
    <w:p w14:paraId="7F33C5E0" w14:textId="2BBAA879" w:rsidR="00756435" w:rsidRPr="00756435" w:rsidRDefault="00756435" w:rsidP="002745C7">
      <w:pPr>
        <w:pStyle w:val="Listenabsatz"/>
        <w:numPr>
          <w:ilvl w:val="0"/>
          <w:numId w:val="50"/>
        </w:numPr>
        <w:spacing w:before="120" w:after="120"/>
        <w:ind w:left="714" w:hanging="357"/>
        <w:jc w:val="both"/>
        <w:rPr>
          <w:rFonts w:asciiTheme="majorHAnsi" w:hAnsiTheme="majorHAnsi" w:cs="Arial"/>
          <w:sz w:val="22"/>
          <w:szCs w:val="22"/>
        </w:rPr>
      </w:pPr>
      <w:r w:rsidRPr="00756435">
        <w:rPr>
          <w:rFonts w:asciiTheme="majorHAnsi" w:hAnsiTheme="majorHAnsi" w:cs="Arial"/>
          <w:sz w:val="22"/>
          <w:szCs w:val="22"/>
        </w:rPr>
        <w:t>Überarbeiten Sie Ihre neue Liste in Form einer gegliederten Aussagenliste.</w:t>
      </w:r>
    </w:p>
    <w:p w14:paraId="2AFF5B50" w14:textId="12BA85E8" w:rsidR="00471EED" w:rsidRPr="00756435" w:rsidRDefault="00756435" w:rsidP="002745C7">
      <w:pPr>
        <w:pStyle w:val="Listenabsatz"/>
        <w:numPr>
          <w:ilvl w:val="0"/>
          <w:numId w:val="50"/>
        </w:numPr>
        <w:spacing w:before="120" w:after="120"/>
        <w:ind w:left="714" w:hanging="357"/>
        <w:jc w:val="both"/>
        <w:rPr>
          <w:rFonts w:asciiTheme="majorHAnsi" w:hAnsiTheme="majorHAnsi" w:cs="Arial"/>
          <w:sz w:val="22"/>
          <w:szCs w:val="22"/>
        </w:rPr>
      </w:pPr>
      <w:r w:rsidRPr="00756435">
        <w:rPr>
          <w:rFonts w:asciiTheme="majorHAnsi" w:hAnsiTheme="majorHAnsi" w:cs="Arial"/>
          <w:sz w:val="22"/>
          <w:szCs w:val="22"/>
        </w:rPr>
        <w:t>Verfassen Sie auf dieser Grundlage eine Inhaltsangabe zum Text.</w:t>
      </w:r>
    </w:p>
    <w:sectPr w:rsidR="00471EED" w:rsidRPr="00756435" w:rsidSect="00D327EA">
      <w:headerReference w:type="even" r:id="rId19"/>
      <w:headerReference w:type="default" r:id="rId20"/>
      <w:footerReference w:type="even" r:id="rId21"/>
      <w:footerReference w:type="default" r:id="rId2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4E9C" w14:textId="77777777" w:rsidR="00C11C69" w:rsidRDefault="00C11C69" w:rsidP="003016EC">
      <w:r>
        <w:separator/>
      </w:r>
    </w:p>
  </w:endnote>
  <w:endnote w:type="continuationSeparator" w:id="0">
    <w:p w14:paraId="049C5BA3" w14:textId="77777777" w:rsidR="00C11C69" w:rsidRDefault="00C11C6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19" name="Grafik 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20" name="Grafik 2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494B" w14:textId="77777777" w:rsidR="00C11C69" w:rsidRDefault="00C11C69" w:rsidP="003016EC">
      <w:r>
        <w:separator/>
      </w:r>
    </w:p>
  </w:footnote>
  <w:footnote w:type="continuationSeparator" w:id="0">
    <w:p w14:paraId="1EB222B3" w14:textId="77777777" w:rsidR="00C11C69" w:rsidRDefault="00C11C69"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175E7F" w:rsidRPr="003B0F77" w:rsidRDefault="00175E7F"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1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175E7F" w:rsidRPr="007D051E" w:rsidRDefault="00175E7F"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175E7F" w:rsidRPr="003B0F77" w:rsidRDefault="00175E7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196A"/>
    <w:multiLevelType w:val="multilevel"/>
    <w:tmpl w:val="801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647C20"/>
    <w:multiLevelType w:val="hybridMultilevel"/>
    <w:tmpl w:val="51E2A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C664E"/>
    <w:multiLevelType w:val="multilevel"/>
    <w:tmpl w:val="F93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977EAB"/>
    <w:multiLevelType w:val="hybridMultilevel"/>
    <w:tmpl w:val="8F0E7042"/>
    <w:lvl w:ilvl="0" w:tplc="F40881D4">
      <w:start w:val="20"/>
      <w:numFmt w:val="decimal"/>
      <w:lvlText w:val="%1."/>
      <w:lvlJc w:val="left"/>
      <w:pPr>
        <w:ind w:left="786" w:hanging="360"/>
      </w:pPr>
      <w:rPr>
        <w:rFonts w:hint="default"/>
      </w:rPr>
    </w:lvl>
    <w:lvl w:ilvl="1" w:tplc="04070019" w:tentative="1">
      <w:start w:val="1"/>
      <w:numFmt w:val="lowerLetter"/>
      <w:lvlText w:val="%2."/>
      <w:lvlJc w:val="left"/>
      <w:pPr>
        <w:ind w:left="-2813" w:hanging="360"/>
      </w:pPr>
    </w:lvl>
    <w:lvl w:ilvl="2" w:tplc="0407001B" w:tentative="1">
      <w:start w:val="1"/>
      <w:numFmt w:val="lowerRoman"/>
      <w:lvlText w:val="%3."/>
      <w:lvlJc w:val="right"/>
      <w:pPr>
        <w:ind w:left="-2093" w:hanging="180"/>
      </w:pPr>
    </w:lvl>
    <w:lvl w:ilvl="3" w:tplc="0407000F" w:tentative="1">
      <w:start w:val="1"/>
      <w:numFmt w:val="decimal"/>
      <w:lvlText w:val="%4."/>
      <w:lvlJc w:val="left"/>
      <w:pPr>
        <w:ind w:left="-1373" w:hanging="360"/>
      </w:pPr>
    </w:lvl>
    <w:lvl w:ilvl="4" w:tplc="04070019" w:tentative="1">
      <w:start w:val="1"/>
      <w:numFmt w:val="lowerLetter"/>
      <w:lvlText w:val="%5."/>
      <w:lvlJc w:val="left"/>
      <w:pPr>
        <w:ind w:left="-653" w:hanging="360"/>
      </w:pPr>
    </w:lvl>
    <w:lvl w:ilvl="5" w:tplc="0407001B" w:tentative="1">
      <w:start w:val="1"/>
      <w:numFmt w:val="lowerRoman"/>
      <w:lvlText w:val="%6."/>
      <w:lvlJc w:val="right"/>
      <w:pPr>
        <w:ind w:left="67" w:hanging="180"/>
      </w:pPr>
    </w:lvl>
    <w:lvl w:ilvl="6" w:tplc="0407000F" w:tentative="1">
      <w:start w:val="1"/>
      <w:numFmt w:val="decimal"/>
      <w:lvlText w:val="%7."/>
      <w:lvlJc w:val="left"/>
      <w:pPr>
        <w:ind w:left="787" w:hanging="360"/>
      </w:pPr>
    </w:lvl>
    <w:lvl w:ilvl="7" w:tplc="04070019" w:tentative="1">
      <w:start w:val="1"/>
      <w:numFmt w:val="lowerLetter"/>
      <w:lvlText w:val="%8."/>
      <w:lvlJc w:val="left"/>
      <w:pPr>
        <w:ind w:left="1507" w:hanging="360"/>
      </w:pPr>
    </w:lvl>
    <w:lvl w:ilvl="8" w:tplc="0407001B" w:tentative="1">
      <w:start w:val="1"/>
      <w:numFmt w:val="lowerRoman"/>
      <w:lvlText w:val="%9."/>
      <w:lvlJc w:val="right"/>
      <w:pPr>
        <w:ind w:left="2227" w:hanging="180"/>
      </w:pPr>
    </w:lvl>
  </w:abstractNum>
  <w:abstractNum w:abstractNumId="20"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9C1C64"/>
    <w:multiLevelType w:val="multilevel"/>
    <w:tmpl w:val="982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8" w15:restartNumberingAfterBreak="0">
    <w:nsid w:val="444257E9"/>
    <w:multiLevelType w:val="multilevel"/>
    <w:tmpl w:val="B6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750AC"/>
    <w:multiLevelType w:val="hybridMultilevel"/>
    <w:tmpl w:val="51E2A2AA"/>
    <w:lvl w:ilvl="0" w:tplc="0407000F">
      <w:start w:val="1"/>
      <w:numFmt w:val="decimal"/>
      <w:lvlText w:val="%1."/>
      <w:lvlJc w:val="left"/>
      <w:pPr>
        <w:ind w:left="489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EB3092"/>
    <w:multiLevelType w:val="hybridMultilevel"/>
    <w:tmpl w:val="0D82A890"/>
    <w:lvl w:ilvl="0" w:tplc="AA120FF0">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33" w15:restartNumberingAfterBreak="0">
    <w:nsid w:val="58EF0E7E"/>
    <w:multiLevelType w:val="hybridMultilevel"/>
    <w:tmpl w:val="6E60E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F2F57"/>
    <w:multiLevelType w:val="hybridMultilevel"/>
    <w:tmpl w:val="ABA8B5F8"/>
    <w:lvl w:ilvl="0" w:tplc="23E8E9FA">
      <w:start w:val="15"/>
      <w:numFmt w:val="decimal"/>
      <w:lvlText w:val="%1."/>
      <w:lvlJc w:val="left"/>
      <w:pPr>
        <w:ind w:left="3600" w:hanging="360"/>
      </w:pPr>
      <w:rPr>
        <w:rFonts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37" w15:restartNumberingAfterBreak="0">
    <w:nsid w:val="6099084B"/>
    <w:multiLevelType w:val="hybridMultilevel"/>
    <w:tmpl w:val="49EAF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2B0BB1"/>
    <w:multiLevelType w:val="multilevel"/>
    <w:tmpl w:val="50A0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655F51"/>
    <w:multiLevelType w:val="hybridMultilevel"/>
    <w:tmpl w:val="CC0C71EC"/>
    <w:lvl w:ilvl="0" w:tplc="2E469F7C">
      <w:start w:val="16"/>
      <w:numFmt w:val="decimal"/>
      <w:lvlText w:val="%1."/>
      <w:lvlJc w:val="left"/>
      <w:pPr>
        <w:ind w:left="503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9C16FEA"/>
    <w:multiLevelType w:val="hybridMultilevel"/>
    <w:tmpl w:val="707EEE64"/>
    <w:lvl w:ilvl="0" w:tplc="2E469F7C">
      <w:start w:val="16"/>
      <w:numFmt w:val="decimal"/>
      <w:lvlText w:val="%1."/>
      <w:lvlJc w:val="left"/>
      <w:pPr>
        <w:ind w:left="720" w:hanging="360"/>
      </w:pPr>
      <w:rPr>
        <w:rFonts w:hint="default"/>
      </w:rPr>
    </w:lvl>
    <w:lvl w:ilvl="1" w:tplc="04070019" w:tentative="1">
      <w:start w:val="1"/>
      <w:numFmt w:val="lowerLetter"/>
      <w:lvlText w:val="%2."/>
      <w:lvlJc w:val="left"/>
      <w:pPr>
        <w:ind w:left="-287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1439" w:hanging="360"/>
      </w:pPr>
    </w:lvl>
    <w:lvl w:ilvl="4" w:tplc="04070019" w:tentative="1">
      <w:start w:val="1"/>
      <w:numFmt w:val="lowerLetter"/>
      <w:lvlText w:val="%5."/>
      <w:lvlJc w:val="left"/>
      <w:pPr>
        <w:ind w:left="-719" w:hanging="360"/>
      </w:pPr>
    </w:lvl>
    <w:lvl w:ilvl="5" w:tplc="0407001B" w:tentative="1">
      <w:start w:val="1"/>
      <w:numFmt w:val="lowerRoman"/>
      <w:lvlText w:val="%6."/>
      <w:lvlJc w:val="right"/>
      <w:pPr>
        <w:ind w:left="1" w:hanging="180"/>
      </w:pPr>
    </w:lvl>
    <w:lvl w:ilvl="6" w:tplc="0407000F" w:tentative="1">
      <w:start w:val="1"/>
      <w:numFmt w:val="decimal"/>
      <w:lvlText w:val="%7."/>
      <w:lvlJc w:val="left"/>
      <w:pPr>
        <w:ind w:left="721" w:hanging="360"/>
      </w:pPr>
    </w:lvl>
    <w:lvl w:ilvl="7" w:tplc="04070019" w:tentative="1">
      <w:start w:val="1"/>
      <w:numFmt w:val="lowerLetter"/>
      <w:lvlText w:val="%8."/>
      <w:lvlJc w:val="left"/>
      <w:pPr>
        <w:ind w:left="1441" w:hanging="360"/>
      </w:pPr>
    </w:lvl>
    <w:lvl w:ilvl="8" w:tplc="0407001B" w:tentative="1">
      <w:start w:val="1"/>
      <w:numFmt w:val="lowerRoman"/>
      <w:lvlText w:val="%9."/>
      <w:lvlJc w:val="right"/>
      <w:pPr>
        <w:ind w:left="2161" w:hanging="180"/>
      </w:pPr>
    </w:lvl>
  </w:abstractNum>
  <w:abstractNum w:abstractNumId="45"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A97779"/>
    <w:multiLevelType w:val="hybridMultilevel"/>
    <w:tmpl w:val="51E2A2AA"/>
    <w:lvl w:ilvl="0" w:tplc="0407000F">
      <w:start w:val="1"/>
      <w:numFmt w:val="decimal"/>
      <w:lvlText w:val="%1."/>
      <w:lvlJc w:val="left"/>
      <w:pPr>
        <w:ind w:left="2629" w:hanging="360"/>
      </w:p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47"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42"/>
  </w:num>
  <w:num w:numId="4">
    <w:abstractNumId w:val="16"/>
  </w:num>
  <w:num w:numId="5">
    <w:abstractNumId w:val="35"/>
  </w:num>
  <w:num w:numId="6">
    <w:abstractNumId w:val="10"/>
  </w:num>
  <w:num w:numId="7">
    <w:abstractNumId w:val="47"/>
  </w:num>
  <w:num w:numId="8">
    <w:abstractNumId w:val="22"/>
  </w:num>
  <w:num w:numId="9">
    <w:abstractNumId w:val="40"/>
  </w:num>
  <w:num w:numId="10">
    <w:abstractNumId w:val="3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7"/>
  </w:num>
  <w:num w:numId="23">
    <w:abstractNumId w:val="29"/>
  </w:num>
  <w:num w:numId="24">
    <w:abstractNumId w:val="12"/>
  </w:num>
  <w:num w:numId="25">
    <w:abstractNumId w:val="48"/>
  </w:num>
  <w:num w:numId="26">
    <w:abstractNumId w:val="24"/>
  </w:num>
  <w:num w:numId="27">
    <w:abstractNumId w:val="41"/>
  </w:num>
  <w:num w:numId="28">
    <w:abstractNumId w:val="13"/>
  </w:num>
  <w:num w:numId="29">
    <w:abstractNumId w:val="18"/>
  </w:num>
  <w:num w:numId="30">
    <w:abstractNumId w:val="34"/>
  </w:num>
  <w:num w:numId="31">
    <w:abstractNumId w:val="49"/>
  </w:num>
  <w:num w:numId="32">
    <w:abstractNumId w:val="45"/>
  </w:num>
  <w:num w:numId="33">
    <w:abstractNumId w:val="30"/>
  </w:num>
  <w:num w:numId="34">
    <w:abstractNumId w:val="25"/>
  </w:num>
  <w:num w:numId="35">
    <w:abstractNumId w:val="20"/>
  </w:num>
  <w:num w:numId="36">
    <w:abstractNumId w:val="23"/>
  </w:num>
  <w:num w:numId="37">
    <w:abstractNumId w:val="33"/>
  </w:num>
  <w:num w:numId="38">
    <w:abstractNumId w:val="28"/>
  </w:num>
  <w:num w:numId="39">
    <w:abstractNumId w:val="11"/>
  </w:num>
  <w:num w:numId="40">
    <w:abstractNumId w:val="17"/>
  </w:num>
  <w:num w:numId="41">
    <w:abstractNumId w:val="37"/>
  </w:num>
  <w:num w:numId="42">
    <w:abstractNumId w:val="38"/>
  </w:num>
  <w:num w:numId="43">
    <w:abstractNumId w:val="31"/>
  </w:num>
  <w:num w:numId="44">
    <w:abstractNumId w:val="46"/>
  </w:num>
  <w:num w:numId="45">
    <w:abstractNumId w:val="19"/>
  </w:num>
  <w:num w:numId="46">
    <w:abstractNumId w:val="15"/>
  </w:num>
  <w:num w:numId="47">
    <w:abstractNumId w:val="36"/>
  </w:num>
  <w:num w:numId="48">
    <w:abstractNumId w:val="44"/>
  </w:num>
  <w:num w:numId="49">
    <w:abstractNumId w:val="43"/>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22366"/>
    <w:rsid w:val="00065E89"/>
    <w:rsid w:val="000A0C8B"/>
    <w:rsid w:val="000B6417"/>
    <w:rsid w:val="000C03D0"/>
    <w:rsid w:val="000D7F4D"/>
    <w:rsid w:val="000F3433"/>
    <w:rsid w:val="00101F46"/>
    <w:rsid w:val="00116EE8"/>
    <w:rsid w:val="00143EA2"/>
    <w:rsid w:val="00146231"/>
    <w:rsid w:val="00153614"/>
    <w:rsid w:val="00156CEA"/>
    <w:rsid w:val="0016775E"/>
    <w:rsid w:val="00173581"/>
    <w:rsid w:val="00175E7F"/>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745C7"/>
    <w:rsid w:val="002B6CC1"/>
    <w:rsid w:val="002C07D0"/>
    <w:rsid w:val="002D79A0"/>
    <w:rsid w:val="002F2AAA"/>
    <w:rsid w:val="002F35C0"/>
    <w:rsid w:val="003016EC"/>
    <w:rsid w:val="00322803"/>
    <w:rsid w:val="00323CBE"/>
    <w:rsid w:val="003362B3"/>
    <w:rsid w:val="00336691"/>
    <w:rsid w:val="00337996"/>
    <w:rsid w:val="0036088E"/>
    <w:rsid w:val="00371629"/>
    <w:rsid w:val="00384DDB"/>
    <w:rsid w:val="003A2B07"/>
    <w:rsid w:val="003A41EC"/>
    <w:rsid w:val="003B0F77"/>
    <w:rsid w:val="003D3D1E"/>
    <w:rsid w:val="00401B17"/>
    <w:rsid w:val="00405D5D"/>
    <w:rsid w:val="00424256"/>
    <w:rsid w:val="00424DCB"/>
    <w:rsid w:val="00434B2C"/>
    <w:rsid w:val="0044013C"/>
    <w:rsid w:val="00455B09"/>
    <w:rsid w:val="0047179F"/>
    <w:rsid w:val="00471EED"/>
    <w:rsid w:val="00473430"/>
    <w:rsid w:val="00486EE5"/>
    <w:rsid w:val="004C641A"/>
    <w:rsid w:val="004E0136"/>
    <w:rsid w:val="004E1276"/>
    <w:rsid w:val="005146E2"/>
    <w:rsid w:val="00517FE2"/>
    <w:rsid w:val="0052752D"/>
    <w:rsid w:val="00536A60"/>
    <w:rsid w:val="005441C1"/>
    <w:rsid w:val="00546872"/>
    <w:rsid w:val="005513EF"/>
    <w:rsid w:val="0055351A"/>
    <w:rsid w:val="0055398A"/>
    <w:rsid w:val="0055779D"/>
    <w:rsid w:val="0058160D"/>
    <w:rsid w:val="00592822"/>
    <w:rsid w:val="005A3CD6"/>
    <w:rsid w:val="005B4958"/>
    <w:rsid w:val="005B7D8B"/>
    <w:rsid w:val="005C49DB"/>
    <w:rsid w:val="005D06DC"/>
    <w:rsid w:val="005D34F4"/>
    <w:rsid w:val="005D529A"/>
    <w:rsid w:val="005F1807"/>
    <w:rsid w:val="005F4234"/>
    <w:rsid w:val="005F69FC"/>
    <w:rsid w:val="005F6A0A"/>
    <w:rsid w:val="00607466"/>
    <w:rsid w:val="00623D80"/>
    <w:rsid w:val="006411D4"/>
    <w:rsid w:val="00643843"/>
    <w:rsid w:val="00643CA3"/>
    <w:rsid w:val="00651240"/>
    <w:rsid w:val="00661704"/>
    <w:rsid w:val="00672B9A"/>
    <w:rsid w:val="00677BF5"/>
    <w:rsid w:val="00687D46"/>
    <w:rsid w:val="00697F1A"/>
    <w:rsid w:val="006A6027"/>
    <w:rsid w:val="006B6EFC"/>
    <w:rsid w:val="006D3FAD"/>
    <w:rsid w:val="006D44D2"/>
    <w:rsid w:val="006E16B3"/>
    <w:rsid w:val="00704280"/>
    <w:rsid w:val="00707CA2"/>
    <w:rsid w:val="00712D3C"/>
    <w:rsid w:val="007130BF"/>
    <w:rsid w:val="007143C7"/>
    <w:rsid w:val="0073794C"/>
    <w:rsid w:val="00740F29"/>
    <w:rsid w:val="00746454"/>
    <w:rsid w:val="007528A3"/>
    <w:rsid w:val="00756435"/>
    <w:rsid w:val="00773F41"/>
    <w:rsid w:val="007D051E"/>
    <w:rsid w:val="007D56D8"/>
    <w:rsid w:val="007F1B85"/>
    <w:rsid w:val="00805A22"/>
    <w:rsid w:val="008066B3"/>
    <w:rsid w:val="0081164E"/>
    <w:rsid w:val="00862CCC"/>
    <w:rsid w:val="00875E32"/>
    <w:rsid w:val="008A7AED"/>
    <w:rsid w:val="008B134F"/>
    <w:rsid w:val="008B49C8"/>
    <w:rsid w:val="008D7C7A"/>
    <w:rsid w:val="008E1C06"/>
    <w:rsid w:val="008F6F18"/>
    <w:rsid w:val="00913AF8"/>
    <w:rsid w:val="00917F42"/>
    <w:rsid w:val="009226FB"/>
    <w:rsid w:val="009272FB"/>
    <w:rsid w:val="00935348"/>
    <w:rsid w:val="009370A8"/>
    <w:rsid w:val="009503C4"/>
    <w:rsid w:val="00955767"/>
    <w:rsid w:val="009628C3"/>
    <w:rsid w:val="00962A65"/>
    <w:rsid w:val="00963D32"/>
    <w:rsid w:val="00971BE5"/>
    <w:rsid w:val="00981812"/>
    <w:rsid w:val="00984E2E"/>
    <w:rsid w:val="00985A16"/>
    <w:rsid w:val="00987661"/>
    <w:rsid w:val="00991DD3"/>
    <w:rsid w:val="009A5419"/>
    <w:rsid w:val="009B080D"/>
    <w:rsid w:val="009B5E08"/>
    <w:rsid w:val="009D00CB"/>
    <w:rsid w:val="009E0D7C"/>
    <w:rsid w:val="009E29A2"/>
    <w:rsid w:val="009E3993"/>
    <w:rsid w:val="009F2B54"/>
    <w:rsid w:val="009F4D42"/>
    <w:rsid w:val="00A05BA7"/>
    <w:rsid w:val="00A20465"/>
    <w:rsid w:val="00A27D10"/>
    <w:rsid w:val="00A50EE8"/>
    <w:rsid w:val="00A5476D"/>
    <w:rsid w:val="00A56570"/>
    <w:rsid w:val="00A66F60"/>
    <w:rsid w:val="00A72CC7"/>
    <w:rsid w:val="00A77E95"/>
    <w:rsid w:val="00A84FE1"/>
    <w:rsid w:val="00A902F7"/>
    <w:rsid w:val="00AA7AC4"/>
    <w:rsid w:val="00AB4BA4"/>
    <w:rsid w:val="00AC0782"/>
    <w:rsid w:val="00AC7B1B"/>
    <w:rsid w:val="00AC7F45"/>
    <w:rsid w:val="00AE59BB"/>
    <w:rsid w:val="00AE7523"/>
    <w:rsid w:val="00AF0F25"/>
    <w:rsid w:val="00AF7544"/>
    <w:rsid w:val="00B022A6"/>
    <w:rsid w:val="00B04780"/>
    <w:rsid w:val="00B378E3"/>
    <w:rsid w:val="00B45327"/>
    <w:rsid w:val="00B53E2C"/>
    <w:rsid w:val="00B86AD5"/>
    <w:rsid w:val="00B9777A"/>
    <w:rsid w:val="00BB131C"/>
    <w:rsid w:val="00BB562E"/>
    <w:rsid w:val="00BB628A"/>
    <w:rsid w:val="00BB79EF"/>
    <w:rsid w:val="00BC7553"/>
    <w:rsid w:val="00BF0539"/>
    <w:rsid w:val="00C0249D"/>
    <w:rsid w:val="00C03E9B"/>
    <w:rsid w:val="00C11C69"/>
    <w:rsid w:val="00C345BD"/>
    <w:rsid w:val="00C35EFC"/>
    <w:rsid w:val="00C40B74"/>
    <w:rsid w:val="00C416C7"/>
    <w:rsid w:val="00C43AFE"/>
    <w:rsid w:val="00C47743"/>
    <w:rsid w:val="00C61BAA"/>
    <w:rsid w:val="00C61D7E"/>
    <w:rsid w:val="00C71B66"/>
    <w:rsid w:val="00C75512"/>
    <w:rsid w:val="00C831BA"/>
    <w:rsid w:val="00C974FD"/>
    <w:rsid w:val="00CB7BB7"/>
    <w:rsid w:val="00CD7A45"/>
    <w:rsid w:val="00CE62E1"/>
    <w:rsid w:val="00CF6429"/>
    <w:rsid w:val="00D24474"/>
    <w:rsid w:val="00D2507C"/>
    <w:rsid w:val="00D27051"/>
    <w:rsid w:val="00D27C96"/>
    <w:rsid w:val="00D327EA"/>
    <w:rsid w:val="00D34DBA"/>
    <w:rsid w:val="00D4235E"/>
    <w:rsid w:val="00D54650"/>
    <w:rsid w:val="00D57845"/>
    <w:rsid w:val="00D603C0"/>
    <w:rsid w:val="00DA18DC"/>
    <w:rsid w:val="00DB21DD"/>
    <w:rsid w:val="00DB3D5C"/>
    <w:rsid w:val="00DC52CA"/>
    <w:rsid w:val="00E0648C"/>
    <w:rsid w:val="00E12981"/>
    <w:rsid w:val="00E1461B"/>
    <w:rsid w:val="00E765F4"/>
    <w:rsid w:val="00EA2C4B"/>
    <w:rsid w:val="00EB6F45"/>
    <w:rsid w:val="00EC2549"/>
    <w:rsid w:val="00EC7F58"/>
    <w:rsid w:val="00ED263A"/>
    <w:rsid w:val="00EE2BE8"/>
    <w:rsid w:val="00F0664A"/>
    <w:rsid w:val="00F22452"/>
    <w:rsid w:val="00F24BBA"/>
    <w:rsid w:val="00F300C0"/>
    <w:rsid w:val="00F32E07"/>
    <w:rsid w:val="00F3736C"/>
    <w:rsid w:val="00F7106A"/>
    <w:rsid w:val="00F8035C"/>
    <w:rsid w:val="00FA1870"/>
    <w:rsid w:val="00FA3F3F"/>
    <w:rsid w:val="00FA7678"/>
    <w:rsid w:val="00FB3475"/>
    <w:rsid w:val="00FD3807"/>
    <w:rsid w:val="00FD55C1"/>
    <w:rsid w:val="00FE0AC7"/>
    <w:rsid w:val="00FE3D41"/>
    <w:rsid w:val="00FF0EA0"/>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uiPriority w:val="22"/>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c-authorby-line">
    <w:name w:val="c-author__by-line"/>
    <w:basedOn w:val="Absatz-Standardschriftart"/>
    <w:rsid w:val="00C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3983554">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436">
      <w:bodyDiv w:val="1"/>
      <w:marLeft w:val="0"/>
      <w:marRight w:val="0"/>
      <w:marTop w:val="0"/>
      <w:marBottom w:val="0"/>
      <w:divBdr>
        <w:top w:val="none" w:sz="0" w:space="0" w:color="auto"/>
        <w:left w:val="none" w:sz="0" w:space="0" w:color="auto"/>
        <w:bottom w:val="none" w:sz="0" w:space="0" w:color="auto"/>
        <w:right w:val="none" w:sz="0" w:space="0" w:color="auto"/>
      </w:divBdr>
      <w:divsChild>
        <w:div w:id="9630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95698">
      <w:bodyDiv w:val="1"/>
      <w:marLeft w:val="0"/>
      <w:marRight w:val="0"/>
      <w:marTop w:val="0"/>
      <w:marBottom w:val="0"/>
      <w:divBdr>
        <w:top w:val="none" w:sz="0" w:space="0" w:color="auto"/>
        <w:left w:val="none" w:sz="0" w:space="0" w:color="auto"/>
        <w:bottom w:val="none" w:sz="0" w:space="0" w:color="auto"/>
        <w:right w:val="none" w:sz="0" w:space="0" w:color="auto"/>
      </w:divBdr>
    </w:div>
    <w:div w:id="436566051">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530691">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680">
      <w:bodyDiv w:val="1"/>
      <w:marLeft w:val="0"/>
      <w:marRight w:val="0"/>
      <w:marTop w:val="0"/>
      <w:marBottom w:val="0"/>
      <w:divBdr>
        <w:top w:val="none" w:sz="0" w:space="0" w:color="auto"/>
        <w:left w:val="none" w:sz="0" w:space="0" w:color="auto"/>
        <w:bottom w:val="none" w:sz="0" w:space="0" w:color="auto"/>
        <w:right w:val="none" w:sz="0" w:space="0" w:color="auto"/>
      </w:divBdr>
    </w:div>
    <w:div w:id="660544085">
      <w:bodyDiv w:val="1"/>
      <w:marLeft w:val="0"/>
      <w:marRight w:val="0"/>
      <w:marTop w:val="0"/>
      <w:marBottom w:val="0"/>
      <w:divBdr>
        <w:top w:val="none" w:sz="0" w:space="0" w:color="auto"/>
        <w:left w:val="none" w:sz="0" w:space="0" w:color="auto"/>
        <w:bottom w:val="none" w:sz="0" w:space="0" w:color="auto"/>
        <w:right w:val="none" w:sz="0" w:space="0" w:color="auto"/>
      </w:divBdr>
    </w:div>
    <w:div w:id="722488377">
      <w:bodyDiv w:val="1"/>
      <w:marLeft w:val="0"/>
      <w:marRight w:val="0"/>
      <w:marTop w:val="0"/>
      <w:marBottom w:val="0"/>
      <w:divBdr>
        <w:top w:val="none" w:sz="0" w:space="0" w:color="auto"/>
        <w:left w:val="none" w:sz="0" w:space="0" w:color="auto"/>
        <w:bottom w:val="none" w:sz="0" w:space="0" w:color="auto"/>
        <w:right w:val="none" w:sz="0" w:space="0" w:color="auto"/>
      </w:divBdr>
      <w:divsChild>
        <w:div w:id="3997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25853">
      <w:bodyDiv w:val="1"/>
      <w:marLeft w:val="0"/>
      <w:marRight w:val="0"/>
      <w:marTop w:val="0"/>
      <w:marBottom w:val="0"/>
      <w:divBdr>
        <w:top w:val="none" w:sz="0" w:space="0" w:color="auto"/>
        <w:left w:val="none" w:sz="0" w:space="0" w:color="auto"/>
        <w:bottom w:val="none" w:sz="0" w:space="0" w:color="auto"/>
        <w:right w:val="none" w:sz="0" w:space="0" w:color="auto"/>
      </w:divBdr>
    </w:div>
    <w:div w:id="732700600">
      <w:bodyDiv w:val="1"/>
      <w:marLeft w:val="0"/>
      <w:marRight w:val="0"/>
      <w:marTop w:val="0"/>
      <w:marBottom w:val="0"/>
      <w:divBdr>
        <w:top w:val="none" w:sz="0" w:space="0" w:color="auto"/>
        <w:left w:val="none" w:sz="0" w:space="0" w:color="auto"/>
        <w:bottom w:val="none" w:sz="0" w:space="0" w:color="auto"/>
        <w:right w:val="none" w:sz="0" w:space="0" w:color="auto"/>
      </w:divBdr>
    </w:div>
    <w:div w:id="795178426">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5496873">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10536552">
      <w:bodyDiv w:val="1"/>
      <w:marLeft w:val="0"/>
      <w:marRight w:val="0"/>
      <w:marTop w:val="0"/>
      <w:marBottom w:val="0"/>
      <w:divBdr>
        <w:top w:val="none" w:sz="0" w:space="0" w:color="auto"/>
        <w:left w:val="none" w:sz="0" w:space="0" w:color="auto"/>
        <w:bottom w:val="none" w:sz="0" w:space="0" w:color="auto"/>
        <w:right w:val="none" w:sz="0" w:space="0" w:color="auto"/>
      </w:divBdr>
    </w:div>
    <w:div w:id="121936583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5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7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368458">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37838">
      <w:bodyDiv w:val="1"/>
      <w:marLeft w:val="0"/>
      <w:marRight w:val="0"/>
      <w:marTop w:val="0"/>
      <w:marBottom w:val="0"/>
      <w:divBdr>
        <w:top w:val="none" w:sz="0" w:space="0" w:color="auto"/>
        <w:left w:val="none" w:sz="0" w:space="0" w:color="auto"/>
        <w:bottom w:val="none" w:sz="0" w:space="0" w:color="auto"/>
        <w:right w:val="none" w:sz="0" w:space="0" w:color="auto"/>
      </w:divBdr>
    </w:div>
    <w:div w:id="1880390938">
      <w:bodyDiv w:val="1"/>
      <w:marLeft w:val="0"/>
      <w:marRight w:val="0"/>
      <w:marTop w:val="0"/>
      <w:marBottom w:val="0"/>
      <w:divBdr>
        <w:top w:val="none" w:sz="0" w:space="0" w:color="auto"/>
        <w:left w:val="none" w:sz="0" w:space="0" w:color="auto"/>
        <w:bottom w:val="none" w:sz="0" w:space="0" w:color="auto"/>
        <w:right w:val="none" w:sz="0" w:space="0" w:color="auto"/>
      </w:divBdr>
      <w:divsChild>
        <w:div w:id="71003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679552">
      <w:bodyDiv w:val="1"/>
      <w:marLeft w:val="0"/>
      <w:marRight w:val="0"/>
      <w:marTop w:val="0"/>
      <w:marBottom w:val="0"/>
      <w:divBdr>
        <w:top w:val="none" w:sz="0" w:space="0" w:color="auto"/>
        <w:left w:val="none" w:sz="0" w:space="0" w:color="auto"/>
        <w:bottom w:val="none" w:sz="0" w:space="0" w:color="auto"/>
        <w:right w:val="none" w:sz="0" w:space="0" w:color="auto"/>
      </w:divBdr>
      <w:divsChild>
        <w:div w:id="2848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42179">
      <w:bodyDiv w:val="1"/>
      <w:marLeft w:val="0"/>
      <w:marRight w:val="0"/>
      <w:marTop w:val="0"/>
      <w:marBottom w:val="0"/>
      <w:divBdr>
        <w:top w:val="none" w:sz="0" w:space="0" w:color="auto"/>
        <w:left w:val="none" w:sz="0" w:space="0" w:color="auto"/>
        <w:bottom w:val="none" w:sz="0" w:space="0" w:color="auto"/>
        <w:right w:val="none" w:sz="0" w:space="0" w:color="auto"/>
      </w:divBdr>
    </w:div>
    <w:div w:id="1980568666">
      <w:bodyDiv w:val="1"/>
      <w:marLeft w:val="0"/>
      <w:marRight w:val="0"/>
      <w:marTop w:val="0"/>
      <w:marBottom w:val="0"/>
      <w:divBdr>
        <w:top w:val="none" w:sz="0" w:space="0" w:color="auto"/>
        <w:left w:val="none" w:sz="0" w:space="0" w:color="auto"/>
        <w:bottom w:val="none" w:sz="0" w:space="0" w:color="auto"/>
        <w:right w:val="none" w:sz="0" w:space="0" w:color="auto"/>
      </w:divBdr>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sam.de/deutsch/d_schreibf/schr_schule/txtwied/inh/inh_sac_01.htm" TargetMode="External"/><Relationship Id="rId13" Type="http://schemas.openxmlformats.org/officeDocument/2006/relationships/hyperlink" Target="https://www.teachsam.de/deutsch/glossar_deu_n.ht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achsam.de/deutsch/glossar_deu_a.htm" TargetMode="External"/><Relationship Id="rId17" Type="http://schemas.openxmlformats.org/officeDocument/2006/relationships/hyperlink" Target="http://teachsam.de/deutsch/d_schreibf/schr_schule/txtwied/inh/txt/sac_txt/inh_sac_txt_1.htm" TargetMode="External"/><Relationship Id="rId2" Type="http://schemas.openxmlformats.org/officeDocument/2006/relationships/numbering" Target="numbering.xml"/><Relationship Id="rId16" Type="http://schemas.openxmlformats.org/officeDocument/2006/relationships/hyperlink" Target="https://www.teachsam.de/deutsch/glossar_deu_p.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sam.de/deutsch/glossar_deu_k.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chsam.de/deutsch/glossar_deu_e.htm" TargetMode="External"/><Relationship Id="rId23" Type="http://schemas.openxmlformats.org/officeDocument/2006/relationships/fontTable" Target="fontTable.xml"/><Relationship Id="rId10" Type="http://schemas.openxmlformats.org/officeDocument/2006/relationships/hyperlink" Target="https://www.teachsam.de/quelle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chsam.de/arb/texte_verfassen/arb_text_verf_5_2_8.htm" TargetMode="External"/><Relationship Id="rId14" Type="http://schemas.openxmlformats.org/officeDocument/2006/relationships/hyperlink" Target="https://www.teachsam.de/deutsch/glossar_deu_a.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F64F-02CC-4B75-803B-2AE2B055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7781</Characters>
  <Application>Microsoft Office Word</Application>
  <DocSecurity>0</DocSecurity>
  <Lines>64</Lines>
  <Paragraphs>17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Zusammengehörende Aussagen markieren</vt:lpstr>
      <vt:lpstr>Aussagen verdichten</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17</cp:revision>
  <cp:lastPrinted>2019-11-02T21:08:00Z</cp:lastPrinted>
  <dcterms:created xsi:type="dcterms:W3CDTF">2019-11-02T17:54:00Z</dcterms:created>
  <dcterms:modified xsi:type="dcterms:W3CDTF">2019-11-02T21:11:00Z</dcterms:modified>
</cp:coreProperties>
</file>