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E722" w14:textId="6934E0E5" w:rsidR="00065E89" w:rsidRPr="00AC0782" w:rsidRDefault="005B20DB" w:rsidP="00AC0782">
      <w:pPr>
        <w:pStyle w:val="berschrift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Leitfragen</w:t>
      </w:r>
      <w:r w:rsidR="000B3A8E">
        <w:rPr>
          <w:rFonts w:asciiTheme="minorHAnsi" w:hAnsiTheme="minorHAnsi"/>
          <w:b/>
        </w:rPr>
        <w:t xml:space="preserve"> für die systematische Szenenanalyse</w:t>
      </w:r>
    </w:p>
    <w:p w14:paraId="500AC2BE" w14:textId="26AF2253" w:rsidR="00F0664A" w:rsidRDefault="000B3A8E" w:rsidP="00104920">
      <w:pPr>
        <w:spacing w:after="240"/>
        <w:rPr>
          <w:rFonts w:ascii="Cambria" w:hAnsi="Cambria"/>
        </w:rPr>
      </w:pPr>
      <w:r>
        <w:rPr>
          <w:rFonts w:ascii="Cambria" w:hAnsi="Cambria"/>
          <w:color w:val="1F497D" w:themeColor="text2"/>
          <w:sz w:val="24"/>
        </w:rPr>
        <w:t>Analyse einer dramatischen Szene</w:t>
      </w:r>
    </w:p>
    <w:p w14:paraId="2CFBB142" w14:textId="77777777" w:rsidR="00C03E9B" w:rsidRDefault="00C03E9B" w:rsidP="007D56D8">
      <w:pPr>
        <w:rPr>
          <w:rFonts w:ascii="Cambria" w:hAnsi="Cambria"/>
          <w:sz w:val="16"/>
        </w:rPr>
        <w:sectPr w:rsidR="00C03E9B" w:rsidSect="00D327E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29455C8D" w14:textId="53584986" w:rsidR="00104920" w:rsidRPr="00104920" w:rsidRDefault="00184746" w:rsidP="00184746">
      <w:pPr>
        <w:pStyle w:val="StandardWeb"/>
        <w:spacing w:before="60" w:beforeAutospacing="0" w:after="120" w:afterAutospacing="0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0" wp14:anchorId="68A1AB29" wp14:editId="1B1B22C8">
            <wp:simplePos x="0" y="0"/>
            <wp:positionH relativeFrom="column">
              <wp:posOffset>3056299</wp:posOffset>
            </wp:positionH>
            <wp:positionV relativeFrom="line">
              <wp:posOffset>97809</wp:posOffset>
            </wp:positionV>
            <wp:extent cx="2679700" cy="2761615"/>
            <wp:effectExtent l="0" t="0" r="6350" b="635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84"/>
                    <a:stretch/>
                  </pic:blipFill>
                  <pic:spPr bwMode="auto">
                    <a:xfrm>
                      <a:off x="0" y="0"/>
                      <a:ext cx="2679700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/>
      <w:r w:rsidR="00104920" w:rsidRPr="00104920">
        <w:rPr>
          <w:rFonts w:asciiTheme="minorHAnsi" w:hAnsiTheme="minorHAnsi" w:cs="Arial"/>
          <w:sz w:val="20"/>
          <w:szCs w:val="20"/>
        </w:rPr>
        <w:t xml:space="preserve">Bei der schulischen Analyse einer dramatischen Szene (auch mehrerer Szenen oder Handlungsabschnitte bzw. </w:t>
      </w:r>
      <w:bookmarkStart w:id="0" w:name="_GoBack"/>
      <w:bookmarkEnd w:id="0"/>
      <w:r w:rsidR="00104920" w:rsidRPr="00104920">
        <w:rPr>
          <w:rFonts w:asciiTheme="minorHAnsi" w:hAnsiTheme="minorHAnsi" w:cs="Arial"/>
          <w:sz w:val="20"/>
          <w:szCs w:val="20"/>
        </w:rPr>
        <w:t xml:space="preserve">Bilder) </w:t>
      </w:r>
      <w:r w:rsidR="00104920" w:rsidRPr="00104920">
        <w:rPr>
          <w:rFonts w:asciiTheme="minorHAnsi" w:hAnsiTheme="minorHAnsi" w:cs="Arial"/>
          <w:sz w:val="20"/>
          <w:szCs w:val="20"/>
        </w:rPr>
        <w:t xml:space="preserve">sind verschiedene Untersuchungsaspekte von Bedeutung, die in ihrem Funktionszusammenhang bestrachte und beschrieben werden sollen. </w:t>
      </w:r>
      <w:r w:rsidR="00104920" w:rsidRPr="00104920">
        <w:rPr>
          <w:rFonts w:asciiTheme="minorHAnsi" w:hAnsiTheme="minorHAnsi" w:cs="Arial"/>
          <w:sz w:val="20"/>
          <w:szCs w:val="20"/>
        </w:rPr>
        <w:t>Diese Bereiche können mit einem Katalog von Leitfragen erschlossen werden.</w:t>
      </w:r>
      <w:bookmarkStart w:id="1" w:name="Wie_lässt_sich_die_Textstelle,_die_Szene"/>
      <w:bookmarkEnd w:id="1"/>
    </w:p>
    <w:p w14:paraId="64FC60FE" w14:textId="70A2F070" w:rsidR="00104920" w:rsidRPr="00184746" w:rsidRDefault="00184746" w:rsidP="00184746">
      <w:pPr>
        <w:pStyle w:val="StandardWeb"/>
        <w:spacing w:before="240" w:beforeAutospacing="0" w:after="6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1. </w:t>
      </w:r>
      <w:hyperlink r:id="rId14" w:history="1"/>
      <w:r w:rsidR="00104920" w:rsidRPr="00184746">
        <w:rPr>
          <w:rFonts w:asciiTheme="minorHAnsi" w:hAnsiTheme="minorHAnsi" w:cs="Arial"/>
          <w:b/>
          <w:bCs/>
          <w:sz w:val="22"/>
          <w:szCs w:val="22"/>
        </w:rPr>
        <w:t>Wie lässt sich die Textstelle, die Szene oder der Handlungsabschnitt /das Bild in das Drama als Ganzes einordnen?</w:t>
      </w:r>
    </w:p>
    <w:p w14:paraId="4121CCF6" w14:textId="4FE2E6BD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 xml:space="preserve">An welcher Stelle im Rahmen der formalen  Szenen- und Aktmarkierung befindet sich die Textstelle? </w:t>
      </w:r>
    </w:p>
    <w:p w14:paraId="48C0C74B" w14:textId="77777777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Steht sie eher am Beginn, in der Mitte oder am Ende der dramatischen Handlung?</w:t>
      </w:r>
      <w:bookmarkStart w:id="2" w:name="Verortung"/>
      <w:bookmarkEnd w:id="2"/>
    </w:p>
    <w:p w14:paraId="26AA5E7E" w14:textId="70ECDA69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Ergeben sich durch diese formale Verortung der Textstelle Hinweise auf ein übergeordnetes Kompositionsprinzip des Dramas als Ganzes (z. B. Pyramidales Kompositionsprinzip bei bestimmten Dramen der geschlossenen Form)?</w:t>
      </w:r>
    </w:p>
    <w:p w14:paraId="70F7BDDE" w14:textId="77777777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Welche Ereignisse, die vor dem Geschehen der Textstelle liegen, sind für das Verständnis der Szene bzw. des Handlungsabschnittes notwendig?</w:t>
      </w:r>
    </w:p>
    <w:p w14:paraId="6B3BF365" w14:textId="77777777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Was resultiert aus dem Geschehen der Textstelle bzw. des Handlungsabschnitts für das nachfolgende Geschehen?</w:t>
      </w:r>
    </w:p>
    <w:p w14:paraId="75F54C5E" w14:textId="77777777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...</w:t>
      </w:r>
      <w:bookmarkStart w:id="3" w:name="Worum_geht_es"/>
      <w:bookmarkEnd w:id="3"/>
    </w:p>
    <w:p w14:paraId="5E7FBAE4" w14:textId="42E2697D" w:rsidR="00104920" w:rsidRPr="00184746" w:rsidRDefault="00184746" w:rsidP="00184746">
      <w:pPr>
        <w:pStyle w:val="StandardWeb"/>
        <w:spacing w:before="240" w:beforeAutospacing="0" w:after="6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2. </w:t>
      </w:r>
      <w:r w:rsidR="00104920" w:rsidRPr="00184746">
        <w:rPr>
          <w:rFonts w:asciiTheme="minorHAnsi" w:hAnsiTheme="minorHAnsi" w:cs="Arial"/>
          <w:b/>
          <w:bCs/>
          <w:sz w:val="22"/>
          <w:szCs w:val="22"/>
        </w:rPr>
        <w:t>Worum geht es?</w:t>
      </w:r>
    </w:p>
    <w:p w14:paraId="1C0AB597" w14:textId="77777777" w:rsid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 xml:space="preserve">Wo findet das Geschehen statt? </w:t>
      </w:r>
    </w:p>
    <w:p w14:paraId="3D480EF2" w14:textId="1F7A40C0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Findet das Geschehen im öffentlichen Raum oder in einer privaten Sphäre statt?</w:t>
      </w:r>
    </w:p>
    <w:p w14:paraId="1072285E" w14:textId="5AEE0582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Welche Raumelemente situieren das räumliche Geschehen?</w:t>
      </w:r>
    </w:p>
    <w:p w14:paraId="06835872" w14:textId="42FA7C27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 xml:space="preserve">Wann findet das Geschehen statt? </w:t>
      </w:r>
    </w:p>
    <w:p w14:paraId="77E4CD06" w14:textId="3FFC7E94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Welche Figuren sind an der bzw. den Konfigurationen der Szene bzw. des Handlungsabschnitts beteiligt?</w:t>
      </w:r>
    </w:p>
    <w:p w14:paraId="1F9A678D" w14:textId="77777777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Worüber unterhalten sich die Gesprächspartner? Worum geht es in dem Gespräch?</w:t>
      </w:r>
    </w:p>
    <w:p w14:paraId="0183562E" w14:textId="77777777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Woran denkt die dramatische Figur im Monolog? </w:t>
      </w:r>
    </w:p>
    <w:p w14:paraId="268DE0E7" w14:textId="77777777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Wie entwickelt sich der Gedankengang / Gesprächsinhalt? Gibt es ein zentrales Thema oder kommen mehrere Themen zur Sprache </w:t>
      </w:r>
    </w:p>
    <w:p w14:paraId="2BF9CE9E" w14:textId="77777777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 xml:space="preserve">Gibt es inhaltliche Wendepunkte / Höhepunkte im Gespräch? </w:t>
      </w:r>
    </w:p>
    <w:p w14:paraId="29785A6E" w14:textId="77777777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 xml:space="preserve">... </w:t>
      </w:r>
      <w:bookmarkStart w:id="4" w:name="Wie_und_mit_welchen_Absichten_kommunizie"/>
      <w:bookmarkEnd w:id="4"/>
    </w:p>
    <w:p w14:paraId="0931F3AF" w14:textId="1E97A06A" w:rsidR="00104920" w:rsidRPr="00184746" w:rsidRDefault="00184746" w:rsidP="00184746">
      <w:pPr>
        <w:pStyle w:val="StandardWeb"/>
        <w:spacing w:before="240" w:beforeAutospacing="0" w:after="6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3. </w:t>
      </w:r>
      <w:r w:rsidR="00104920" w:rsidRPr="00184746">
        <w:rPr>
          <w:rFonts w:asciiTheme="minorHAnsi" w:hAnsiTheme="minorHAnsi" w:cs="Arial"/>
          <w:b/>
          <w:bCs/>
          <w:sz w:val="22"/>
          <w:szCs w:val="22"/>
        </w:rPr>
        <w:t>Wie und mit welchen Absichten kommunizieren die Figuren miteinander?</w:t>
      </w:r>
    </w:p>
    <w:p w14:paraId="5C5E47DE" w14:textId="77777777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Wie kommt es zu dem Gespräch? Auf wessen Initiative geht es zurück?</w:t>
      </w:r>
    </w:p>
    <w:p w14:paraId="27F7F631" w14:textId="77777777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Sind die Gesprächspartner allein oder sind noch weitere Figuren anwesend?</w:t>
      </w:r>
    </w:p>
    <w:p w14:paraId="6EAC6C32" w14:textId="77777777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 xml:space="preserve">In welchem Verhältnis bzw. welcher Beziehung stehen die Dialogpartner zueinander? </w:t>
      </w:r>
    </w:p>
    <w:p w14:paraId="23652684" w14:textId="6472ADBA" w:rsidR="00104920" w:rsidRPr="00184746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Welche Absichten verfolgen die Dialogpartner in ihrem Gespräch? </w:t>
      </w:r>
      <w:r w:rsidR="00184746">
        <w:rPr>
          <w:rFonts w:asciiTheme="minorHAnsi" w:hAnsiTheme="minorHAnsi" w:cs="Arial"/>
          <w:sz w:val="20"/>
          <w:szCs w:val="20"/>
        </w:rPr>
        <w:br w:type="page"/>
      </w:r>
    </w:p>
    <w:p w14:paraId="409FC26E" w14:textId="6F07D57C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lastRenderedPageBreak/>
        <w:t>Wie verteilen sich die Gesprächsanteile? Wie wird geregelt, wer wann und wie lange zu Wort kommt? Werden die Sprecher vom jeweils anderen unterbrochen oder können sie ausreden?</w:t>
      </w:r>
    </w:p>
    <w:p w14:paraId="4BF2D9C4" w14:textId="77777777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Was wissen die Figuren über das Thema des Dialogs?</w:t>
      </w:r>
    </w:p>
    <w:p w14:paraId="3E990BF2" w14:textId="5CF017A5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Verläuft das Gespräch gleichberechtigt (symmetrisch) oder wird es von einem der Gesprächspartner aufgrund seines besonderen (gesellschaftlichen, sozialen) Status (komplementär) dominiert? </w:t>
      </w:r>
    </w:p>
    <w:p w14:paraId="32873625" w14:textId="77777777" w:rsidR="00104920" w:rsidRPr="00184746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84746">
        <w:rPr>
          <w:rFonts w:asciiTheme="minorHAnsi" w:hAnsiTheme="minorHAnsi" w:cs="Arial"/>
          <w:sz w:val="20"/>
          <w:szCs w:val="20"/>
        </w:rPr>
        <w:t xml:space="preserve">Lässt sich der Dialog der Figuren einer der folgenden  Formen des Gesprächs im Drama zuordnen: </w:t>
      </w:r>
      <w:r w:rsidRPr="00184746">
        <w:rPr>
          <w:rFonts w:ascii="Segoe UI Symbol" w:hAnsi="Segoe UI Symbol" w:cs="Segoe UI Symbol"/>
          <w:sz w:val="20"/>
          <w:szCs w:val="20"/>
        </w:rPr>
        <w:t>▪</w:t>
      </w:r>
      <w:r w:rsidRPr="00184746">
        <w:rPr>
          <w:rFonts w:asciiTheme="minorHAnsi" w:hAnsiTheme="minorHAnsi" w:cs="Arial"/>
          <w:sz w:val="20"/>
          <w:szCs w:val="20"/>
        </w:rPr>
        <w:t xml:space="preserve"> Verh</w:t>
      </w:r>
      <w:r w:rsidRPr="00184746">
        <w:rPr>
          <w:rFonts w:ascii="Cambria" w:hAnsi="Cambria" w:cs="Cambria"/>
          <w:sz w:val="20"/>
          <w:szCs w:val="20"/>
        </w:rPr>
        <w:t>ö</w:t>
      </w:r>
      <w:r w:rsidRPr="00184746">
        <w:rPr>
          <w:rFonts w:asciiTheme="minorHAnsi" w:hAnsiTheme="minorHAnsi" w:cs="Arial"/>
          <w:sz w:val="20"/>
          <w:szCs w:val="20"/>
        </w:rPr>
        <w:t>rgespr</w:t>
      </w:r>
      <w:r w:rsidRPr="00184746">
        <w:rPr>
          <w:rFonts w:ascii="Cambria" w:hAnsi="Cambria" w:cs="Cambria"/>
          <w:sz w:val="20"/>
          <w:szCs w:val="20"/>
        </w:rPr>
        <w:t>ä</w:t>
      </w:r>
      <w:r w:rsidRPr="00184746">
        <w:rPr>
          <w:rFonts w:asciiTheme="minorHAnsi" w:hAnsiTheme="minorHAnsi" w:cs="Arial"/>
          <w:sz w:val="20"/>
          <w:szCs w:val="20"/>
        </w:rPr>
        <w:t>ch,  Interviewgespr</w:t>
      </w:r>
      <w:r w:rsidRPr="00184746">
        <w:rPr>
          <w:rFonts w:ascii="Cambria" w:hAnsi="Cambria" w:cs="Cambria"/>
          <w:sz w:val="20"/>
          <w:szCs w:val="20"/>
        </w:rPr>
        <w:t>ä</w:t>
      </w:r>
      <w:r w:rsidRPr="00184746">
        <w:rPr>
          <w:rFonts w:asciiTheme="minorHAnsi" w:hAnsiTheme="minorHAnsi" w:cs="Arial"/>
          <w:sz w:val="20"/>
          <w:szCs w:val="20"/>
        </w:rPr>
        <w:t>ch, Enth</w:t>
      </w:r>
      <w:r w:rsidRPr="00184746">
        <w:rPr>
          <w:rFonts w:ascii="Cambria" w:hAnsi="Cambria" w:cs="Cambria"/>
          <w:sz w:val="20"/>
          <w:szCs w:val="20"/>
        </w:rPr>
        <w:t>ü</w:t>
      </w:r>
      <w:r w:rsidRPr="00184746">
        <w:rPr>
          <w:rFonts w:asciiTheme="minorHAnsi" w:hAnsiTheme="minorHAnsi" w:cs="Arial"/>
          <w:sz w:val="20"/>
          <w:szCs w:val="20"/>
        </w:rPr>
        <w:t>llungsgespr</w:t>
      </w:r>
      <w:r w:rsidRPr="00184746">
        <w:rPr>
          <w:rFonts w:ascii="Cambria" w:hAnsi="Cambria" w:cs="Cambria"/>
          <w:sz w:val="20"/>
          <w:szCs w:val="20"/>
        </w:rPr>
        <w:t>ä</w:t>
      </w:r>
      <w:r w:rsidRPr="00184746">
        <w:rPr>
          <w:rFonts w:asciiTheme="minorHAnsi" w:hAnsiTheme="minorHAnsi" w:cs="Arial"/>
          <w:sz w:val="20"/>
          <w:szCs w:val="20"/>
        </w:rPr>
        <w:t>ch,zerstreutes oder zerfallendes Gespr</w:t>
      </w:r>
      <w:r w:rsidRPr="00184746">
        <w:rPr>
          <w:rFonts w:ascii="Cambria" w:hAnsi="Cambria" w:cs="Cambria"/>
          <w:sz w:val="20"/>
          <w:szCs w:val="20"/>
        </w:rPr>
        <w:t>ä</w:t>
      </w:r>
      <w:r w:rsidRPr="00184746">
        <w:rPr>
          <w:rFonts w:asciiTheme="minorHAnsi" w:hAnsiTheme="minorHAnsi" w:cs="Arial"/>
          <w:sz w:val="20"/>
          <w:szCs w:val="20"/>
        </w:rPr>
        <w:t xml:space="preserve">ch, </w:t>
      </w:r>
      <w:r w:rsidRPr="00184746">
        <w:rPr>
          <w:rFonts w:ascii="Segoe UI Symbol" w:hAnsi="Segoe UI Symbol" w:cs="Segoe UI Symbol"/>
          <w:sz w:val="20"/>
          <w:szCs w:val="20"/>
        </w:rPr>
        <w:t>▪</w:t>
      </w:r>
      <w:r w:rsidRPr="00184746">
        <w:rPr>
          <w:rFonts w:asciiTheme="minorHAnsi" w:hAnsiTheme="minorHAnsi" w:cs="Arial"/>
          <w:sz w:val="20"/>
          <w:szCs w:val="20"/>
        </w:rPr>
        <w:t xml:space="preserve"> Einsch</w:t>
      </w:r>
      <w:r w:rsidRPr="00184746">
        <w:rPr>
          <w:rFonts w:ascii="Cambria" w:hAnsi="Cambria" w:cs="Cambria"/>
          <w:sz w:val="20"/>
          <w:szCs w:val="20"/>
        </w:rPr>
        <w:t>ü</w:t>
      </w:r>
      <w:r w:rsidRPr="00184746">
        <w:rPr>
          <w:rFonts w:asciiTheme="minorHAnsi" w:hAnsiTheme="minorHAnsi" w:cs="Arial"/>
          <w:sz w:val="20"/>
          <w:szCs w:val="20"/>
        </w:rPr>
        <w:t>chterungsgespr</w:t>
      </w:r>
      <w:r w:rsidRPr="00184746">
        <w:rPr>
          <w:rFonts w:ascii="Cambria" w:hAnsi="Cambria" w:cs="Cambria"/>
          <w:sz w:val="20"/>
          <w:szCs w:val="20"/>
        </w:rPr>
        <w:t>ä</w:t>
      </w:r>
      <w:r w:rsidRPr="00184746">
        <w:rPr>
          <w:rFonts w:asciiTheme="minorHAnsi" w:hAnsiTheme="minorHAnsi" w:cs="Arial"/>
          <w:sz w:val="20"/>
          <w:szCs w:val="20"/>
        </w:rPr>
        <w:t>ch,  Entscheidungsgespr</w:t>
      </w:r>
      <w:r w:rsidRPr="00184746">
        <w:rPr>
          <w:rFonts w:ascii="Cambria" w:hAnsi="Cambria" w:cs="Cambria"/>
          <w:sz w:val="20"/>
          <w:szCs w:val="20"/>
        </w:rPr>
        <w:t>ä</w:t>
      </w:r>
      <w:r w:rsidRPr="00184746">
        <w:rPr>
          <w:rFonts w:asciiTheme="minorHAnsi" w:hAnsiTheme="minorHAnsi" w:cs="Arial"/>
          <w:sz w:val="20"/>
          <w:szCs w:val="20"/>
        </w:rPr>
        <w:t>ch oder Diskurs-Gespr</w:t>
      </w:r>
      <w:r w:rsidRPr="00184746">
        <w:rPr>
          <w:rFonts w:ascii="Cambria" w:hAnsi="Cambria" w:cs="Cambria"/>
          <w:sz w:val="20"/>
          <w:szCs w:val="20"/>
        </w:rPr>
        <w:t>ä</w:t>
      </w:r>
      <w:r w:rsidRPr="00184746">
        <w:rPr>
          <w:rFonts w:asciiTheme="minorHAnsi" w:hAnsiTheme="minorHAnsi" w:cs="Arial"/>
          <w:sz w:val="20"/>
          <w:szCs w:val="20"/>
        </w:rPr>
        <w:t>ch?</w:t>
      </w:r>
    </w:p>
    <w:p w14:paraId="1CE01D93" w14:textId="63FC5D86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Welche Sprechakte / Sprechakttypen / Sprechaktsequenzen lassen sich erkennen? Werden Informationen ausgetauscht, Drohungen formuliert, Gefühle artikuliert etc.?</w:t>
      </w:r>
    </w:p>
    <w:p w14:paraId="5CDB5423" w14:textId="77777777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Verändert sich das sprachlich-kommunikative Verhalten der Beteiligten im Laufe des Gesprächs?</w:t>
      </w:r>
    </w:p>
    <w:p w14:paraId="6537A458" w14:textId="77777777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 xml:space="preserve">... </w:t>
      </w:r>
      <w:bookmarkStart w:id="5" w:name="Welche_Funktion_erfüllt_die_Textstelle_i"/>
      <w:bookmarkEnd w:id="5"/>
    </w:p>
    <w:p w14:paraId="22A8B7CF" w14:textId="531EF5DA" w:rsidR="00104920" w:rsidRPr="00184746" w:rsidRDefault="00184746" w:rsidP="00184746">
      <w:pPr>
        <w:pStyle w:val="StandardWeb"/>
        <w:spacing w:before="240" w:beforeAutospacing="0" w:after="6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4. </w:t>
      </w:r>
      <w:r w:rsidR="00104920" w:rsidRPr="00184746">
        <w:rPr>
          <w:rFonts w:asciiTheme="minorHAnsi" w:hAnsiTheme="minorHAnsi" w:cs="Arial"/>
          <w:b/>
          <w:bCs/>
          <w:sz w:val="22"/>
          <w:szCs w:val="22"/>
        </w:rPr>
        <w:t>Welche Funktion erfüllt die Textstelle im Drama als Ganzes?</w:t>
      </w:r>
    </w:p>
    <w:p w14:paraId="3DA052FF" w14:textId="1A95E3F8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hyperlink r:id="rId15" w:history="1"/>
      <w:r w:rsidRPr="00104920">
        <w:rPr>
          <w:rFonts w:asciiTheme="minorHAnsi" w:hAnsiTheme="minorHAnsi" w:cs="Arial"/>
          <w:sz w:val="20"/>
          <w:szCs w:val="20"/>
        </w:rPr>
        <w:t>Welche Bedeutung besitzt die Szene für den bisherigen und weiteren Handlungsverlauf des Dramas? </w:t>
      </w:r>
    </w:p>
    <w:p w14:paraId="4A9CCF76" w14:textId="177F577C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 xml:space="preserve">Welche Rolle spielt sie beim  </w:t>
      </w:r>
      <w:r w:rsidRPr="00184746">
        <w:rPr>
          <w:rFonts w:asciiTheme="minorHAnsi" w:hAnsiTheme="minorHAnsi" w:cs="Arial"/>
          <w:sz w:val="20"/>
          <w:szCs w:val="20"/>
        </w:rPr>
        <w:t>analytischen</w:t>
      </w:r>
      <w:r w:rsidRPr="00104920">
        <w:rPr>
          <w:rFonts w:asciiTheme="minorHAnsi" w:hAnsiTheme="minorHAnsi" w:cs="Arial"/>
          <w:sz w:val="20"/>
          <w:szCs w:val="20"/>
        </w:rPr>
        <w:t xml:space="preserve"> oder  </w:t>
      </w:r>
      <w:r w:rsidRPr="00184746">
        <w:rPr>
          <w:rFonts w:asciiTheme="minorHAnsi" w:hAnsiTheme="minorHAnsi" w:cs="Arial"/>
          <w:sz w:val="20"/>
          <w:szCs w:val="20"/>
        </w:rPr>
        <w:t>synthetischen</w:t>
      </w:r>
      <w:r w:rsidRPr="00104920">
        <w:rPr>
          <w:rFonts w:asciiTheme="minorHAnsi" w:hAnsiTheme="minorHAnsi" w:cs="Arial"/>
          <w:sz w:val="20"/>
          <w:szCs w:val="20"/>
        </w:rPr>
        <w:t xml:space="preserve"> Spannungsverlauf des Dramas? </w:t>
      </w:r>
    </w:p>
    <w:p w14:paraId="7CCFBF00" w14:textId="790EC278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 xml:space="preserve">Erfüllt sie eine bestimmte Funktion im </w:t>
      </w:r>
      <w:r w:rsidRPr="00184746">
        <w:rPr>
          <w:rFonts w:asciiTheme="minorHAnsi" w:hAnsiTheme="minorHAnsi" w:cs="Arial"/>
          <w:sz w:val="20"/>
          <w:szCs w:val="20"/>
        </w:rPr>
        <w:t>analytischen Handlungsaufbaus</w:t>
      </w:r>
      <w:r w:rsidRPr="00104920">
        <w:rPr>
          <w:rFonts w:asciiTheme="minorHAnsi" w:hAnsiTheme="minorHAnsi" w:cs="Arial"/>
          <w:sz w:val="20"/>
          <w:szCs w:val="20"/>
        </w:rPr>
        <w:t xml:space="preserve"> eines sogenannten Enthüllungsdramas?</w:t>
      </w:r>
    </w:p>
    <w:p w14:paraId="48DF5ABC" w14:textId="50DAC438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 xml:space="preserve">Erfüllt die Textstelle aufgrund ihrer </w:t>
      </w:r>
      <w:r w:rsidRPr="00184746">
        <w:rPr>
          <w:rFonts w:asciiTheme="minorHAnsi" w:hAnsiTheme="minorHAnsi" w:cs="Arial"/>
          <w:sz w:val="20"/>
          <w:szCs w:val="20"/>
        </w:rPr>
        <w:t>Stellung</w:t>
      </w:r>
      <w:r w:rsidRPr="00104920">
        <w:rPr>
          <w:rFonts w:asciiTheme="minorHAnsi" w:hAnsiTheme="minorHAnsi" w:cs="Arial"/>
          <w:sz w:val="20"/>
          <w:szCs w:val="20"/>
        </w:rPr>
        <w:t xml:space="preserve"> im </w:t>
      </w:r>
      <w:r w:rsidRPr="00184746">
        <w:rPr>
          <w:rFonts w:asciiTheme="minorHAnsi" w:hAnsiTheme="minorHAnsi" w:cs="Arial"/>
          <w:sz w:val="20"/>
          <w:szCs w:val="20"/>
        </w:rPr>
        <w:t>(geschlossenen) Drama</w:t>
      </w:r>
      <w:r w:rsidRPr="00104920">
        <w:rPr>
          <w:rFonts w:asciiTheme="minorHAnsi" w:hAnsiTheme="minorHAnsi" w:cs="Arial"/>
          <w:sz w:val="20"/>
          <w:szCs w:val="20"/>
        </w:rPr>
        <w:t xml:space="preserve"> als Ganzes eine über das dargestellte Geschehen hinausgehende Funktion bei der </w:t>
      </w:r>
      <w:r w:rsidRPr="00184746">
        <w:rPr>
          <w:rFonts w:asciiTheme="minorHAnsi" w:hAnsiTheme="minorHAnsi" w:cs="Arial"/>
          <w:sz w:val="20"/>
          <w:szCs w:val="20"/>
        </w:rPr>
        <w:t>Exposition</w:t>
      </w:r>
      <w:r w:rsidRPr="00104920">
        <w:rPr>
          <w:rFonts w:asciiTheme="minorHAnsi" w:hAnsiTheme="minorHAnsi" w:cs="Arial"/>
          <w:sz w:val="20"/>
          <w:szCs w:val="20"/>
        </w:rPr>
        <w:t xml:space="preserve">, z. B. der Vorgeschichte des dramatischen Geschehens, als </w:t>
      </w:r>
      <w:r w:rsidRPr="00184746">
        <w:rPr>
          <w:rFonts w:asciiTheme="minorHAnsi" w:hAnsiTheme="minorHAnsi" w:cs="Arial"/>
          <w:sz w:val="20"/>
          <w:szCs w:val="20"/>
        </w:rPr>
        <w:t>Peripetie</w:t>
      </w:r>
      <w:r w:rsidRPr="00104920">
        <w:rPr>
          <w:rFonts w:asciiTheme="minorHAnsi" w:hAnsiTheme="minorHAnsi" w:cs="Arial"/>
          <w:sz w:val="20"/>
          <w:szCs w:val="20"/>
        </w:rPr>
        <w:t xml:space="preserve">, </w:t>
      </w:r>
      <w:r w:rsidRPr="00184746">
        <w:rPr>
          <w:rFonts w:asciiTheme="minorHAnsi" w:hAnsiTheme="minorHAnsi" w:cs="Arial"/>
          <w:sz w:val="20"/>
          <w:szCs w:val="20"/>
        </w:rPr>
        <w:t>retardierendes Moment</w:t>
      </w:r>
      <w:r w:rsidRPr="00104920">
        <w:rPr>
          <w:rFonts w:asciiTheme="minorHAnsi" w:hAnsiTheme="minorHAnsi" w:cs="Arial"/>
          <w:sz w:val="20"/>
          <w:szCs w:val="20"/>
        </w:rPr>
        <w:t xml:space="preserve"> oder als Katastrophe?</w:t>
      </w:r>
    </w:p>
    <w:p w14:paraId="3BA8C254" w14:textId="77777777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Welche Rolle spielt die Szene im Rahmen der Kommunikation zwischen Bühne und Publikum? Gibt sie dem Publikum wichtige Informationen zum Verständnis der Dramenhandlung oder des Handelns der Figuren?</w:t>
      </w:r>
    </w:p>
    <w:p w14:paraId="5433D6CC" w14:textId="77777777" w:rsidR="00104920" w:rsidRPr="00104920" w:rsidRDefault="00104920" w:rsidP="00184746">
      <w:pPr>
        <w:pStyle w:val="StandardWeb"/>
        <w:numPr>
          <w:ilvl w:val="0"/>
          <w:numId w:val="42"/>
        </w:numPr>
        <w:spacing w:before="90" w:beforeAutospacing="0" w:after="90" w:afterAutospacing="0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 xml:space="preserve">...  </w:t>
      </w:r>
      <w:bookmarkStart w:id="6" w:name="Welche_Informationen_gibt_der_Text_darüb"/>
      <w:bookmarkEnd w:id="6"/>
    </w:p>
    <w:p w14:paraId="63C4387C" w14:textId="1FF67DF4" w:rsidR="00104920" w:rsidRPr="00184746" w:rsidRDefault="00184746" w:rsidP="00184746">
      <w:pPr>
        <w:pStyle w:val="StandardWeb"/>
        <w:spacing w:before="240" w:beforeAutospacing="0" w:after="6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5. </w:t>
      </w:r>
      <w:r w:rsidR="00104920" w:rsidRPr="00184746">
        <w:rPr>
          <w:rFonts w:asciiTheme="minorHAnsi" w:hAnsiTheme="minorHAnsi" w:cs="Arial"/>
          <w:b/>
          <w:bCs/>
          <w:sz w:val="22"/>
          <w:szCs w:val="22"/>
        </w:rPr>
        <w:t xml:space="preserve">Welche Informationen gibt der Text darüber, wie die Szene zu inszenieren ist? </w:t>
      </w:r>
    </w:p>
    <w:p w14:paraId="79B7C7DB" w14:textId="77777777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Macht der Text im Haupt- oder Nebentext explizite oder implizite Angaben dazu, wie die Figuren sprechen (Artikulation, Stimmmodulation, Lautstärke, Tonhöhe)?</w:t>
      </w:r>
    </w:p>
    <w:p w14:paraId="1A7B2275" w14:textId="77777777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 xml:space="preserve">Werden implizit oder explizit situations- oder figurenbezogene Angaben gemacht, welche das situationsbedingte oder allgemeine mimisch-gestische Verhalten der Figuren einer Szene betreffen? </w:t>
      </w:r>
    </w:p>
    <w:p w14:paraId="00E5ACC3" w14:textId="2BE0CFAD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 xml:space="preserve">Geben die figurenbezogenen Angaben Hinweise auf einen bestimmten </w:t>
      </w:r>
      <w:r w:rsidRPr="00184746">
        <w:rPr>
          <w:rFonts w:asciiTheme="minorHAnsi" w:hAnsiTheme="minorHAnsi" w:cs="Arial"/>
          <w:sz w:val="20"/>
          <w:szCs w:val="20"/>
        </w:rPr>
        <w:t>gesellschaftlichen Gestus</w:t>
      </w:r>
      <w:r w:rsidRPr="00104920">
        <w:rPr>
          <w:rFonts w:asciiTheme="minorHAnsi" w:hAnsiTheme="minorHAnsi" w:cs="Arial"/>
          <w:sz w:val="20"/>
          <w:szCs w:val="20"/>
        </w:rPr>
        <w:t xml:space="preserve"> der entsprechenden Figur?</w:t>
      </w:r>
    </w:p>
    <w:p w14:paraId="0621688B" w14:textId="77777777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 xml:space="preserve">Werden Angaben zur Raumgestaltung und des Bühnenbildes gemacht? </w:t>
      </w:r>
    </w:p>
    <w:p w14:paraId="4AB45CB6" w14:textId="77777777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Werden besondere Geräusche oder (Hintergrund-)Musik während der Szene erwähnt?</w:t>
      </w:r>
    </w:p>
    <w:p w14:paraId="04558AA5" w14:textId="77777777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 xml:space="preserve">.... </w:t>
      </w:r>
      <w:bookmarkStart w:id="7" w:name="Wie_ist_die_dramatische_Rede_(Monolog,_D"/>
      <w:bookmarkEnd w:id="7"/>
    </w:p>
    <w:p w14:paraId="60B48BF8" w14:textId="5E26CCB5" w:rsidR="00104920" w:rsidRPr="00184746" w:rsidRDefault="00184746" w:rsidP="00184746">
      <w:pPr>
        <w:pStyle w:val="StandardWeb"/>
        <w:spacing w:before="240" w:beforeAutospacing="0" w:after="6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6. </w:t>
      </w:r>
      <w:r w:rsidR="00104920" w:rsidRPr="00184746">
        <w:rPr>
          <w:rFonts w:asciiTheme="minorHAnsi" w:hAnsiTheme="minorHAnsi" w:cs="Arial"/>
          <w:b/>
          <w:bCs/>
          <w:sz w:val="22"/>
          <w:szCs w:val="22"/>
        </w:rPr>
        <w:t xml:space="preserve">Wie ist die dramatische Rede (Monolog, Dialog) sprachlich-stilistisch gestaltet? </w:t>
      </w:r>
    </w:p>
    <w:p w14:paraId="096A937F" w14:textId="25D1AE16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 xml:space="preserve">Ist die dramatische Sprache insgesamt tendenziell normalsprachlich oder handelt es sich um eine </w:t>
      </w:r>
      <w:r w:rsidRPr="00184746">
        <w:rPr>
          <w:rFonts w:asciiTheme="minorHAnsi" w:hAnsiTheme="minorHAnsi" w:cs="Arial"/>
          <w:sz w:val="20"/>
          <w:szCs w:val="20"/>
        </w:rPr>
        <w:t>poetisch-stilisierte Sprache</w:t>
      </w:r>
      <w:r w:rsidRPr="00104920">
        <w:rPr>
          <w:rFonts w:asciiTheme="minorHAnsi" w:hAnsiTheme="minorHAnsi" w:cs="Arial"/>
          <w:sz w:val="20"/>
          <w:szCs w:val="20"/>
        </w:rPr>
        <w:t>, die einen "künstlichen" Charakter hat?</w:t>
      </w:r>
    </w:p>
    <w:p w14:paraId="58A91FEA" w14:textId="231374EB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Sprechen die Figuren in gebundener Sprache, z. B. in Versform (</w:t>
      </w:r>
      <w:r w:rsidRPr="00184746">
        <w:rPr>
          <w:rFonts w:asciiTheme="minorHAnsi" w:hAnsiTheme="minorHAnsi" w:cs="Arial"/>
          <w:sz w:val="20"/>
          <w:szCs w:val="20"/>
        </w:rPr>
        <w:t>Blankvers</w:t>
      </w:r>
      <w:r w:rsidRPr="00104920">
        <w:rPr>
          <w:rFonts w:asciiTheme="minorHAnsi" w:hAnsiTheme="minorHAnsi" w:cs="Arial"/>
          <w:sz w:val="20"/>
          <w:szCs w:val="20"/>
        </w:rPr>
        <w:t xml:space="preserve"> etc.)? Welche Funktion hat diese Sprache?</w:t>
      </w:r>
    </w:p>
    <w:p w14:paraId="6B3A375C" w14:textId="41568DFA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 xml:space="preserve">Sprechen die Figuren in einem individuell geprägten Sprachstil miteinander (z. B. </w:t>
      </w:r>
      <w:r w:rsidRPr="00184746">
        <w:rPr>
          <w:rFonts w:asciiTheme="minorHAnsi" w:hAnsiTheme="minorHAnsi" w:cs="Arial"/>
          <w:sz w:val="20"/>
          <w:szCs w:val="20"/>
        </w:rPr>
        <w:t>Dialekt</w:t>
      </w:r>
      <w:r w:rsidRPr="00104920">
        <w:rPr>
          <w:rFonts w:asciiTheme="minorHAnsi" w:hAnsiTheme="minorHAnsi" w:cs="Arial"/>
          <w:sz w:val="20"/>
          <w:szCs w:val="20"/>
        </w:rPr>
        <w:t>, Slang, ...), der sie als einzelne Figur charakterisiert?</w:t>
      </w:r>
    </w:p>
    <w:p w14:paraId="336ABF15" w14:textId="30156F2B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 xml:space="preserve">Kann man der Art und Weise, wie eine Figur spricht, Hinweise auf den </w:t>
      </w:r>
      <w:r w:rsidRPr="00184746">
        <w:rPr>
          <w:rFonts w:asciiTheme="minorHAnsi" w:hAnsiTheme="minorHAnsi" w:cs="Arial"/>
          <w:sz w:val="20"/>
          <w:szCs w:val="20"/>
        </w:rPr>
        <w:t>sozialen Gestus ihrer Sprache</w:t>
      </w:r>
      <w:r w:rsidRPr="00104920">
        <w:rPr>
          <w:rFonts w:asciiTheme="minorHAnsi" w:hAnsiTheme="minorHAnsi" w:cs="Arial"/>
          <w:sz w:val="20"/>
          <w:szCs w:val="20"/>
        </w:rPr>
        <w:t xml:space="preserve"> entnehmen?</w:t>
      </w:r>
    </w:p>
    <w:p w14:paraId="21314972" w14:textId="7D9B2E89" w:rsidR="00104920" w:rsidRPr="00104920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 xml:space="preserve">Welche Besonderheiten auf der Ebene der </w:t>
      </w:r>
      <w:r w:rsidRPr="00184746">
        <w:rPr>
          <w:rFonts w:asciiTheme="minorHAnsi" w:hAnsiTheme="minorHAnsi" w:cs="Arial"/>
          <w:sz w:val="20"/>
          <w:szCs w:val="20"/>
        </w:rPr>
        <w:t>Wortwahl</w:t>
      </w:r>
      <w:r w:rsidRPr="00104920">
        <w:rPr>
          <w:rFonts w:asciiTheme="minorHAnsi" w:hAnsiTheme="minorHAnsi" w:cs="Arial"/>
          <w:sz w:val="20"/>
          <w:szCs w:val="20"/>
        </w:rPr>
        <w:t xml:space="preserve"> und des </w:t>
      </w:r>
      <w:r w:rsidRPr="00184746">
        <w:rPr>
          <w:rFonts w:asciiTheme="minorHAnsi" w:hAnsiTheme="minorHAnsi" w:cs="Arial"/>
          <w:sz w:val="20"/>
          <w:szCs w:val="20"/>
        </w:rPr>
        <w:t>Satzbaus</w:t>
      </w:r>
      <w:r w:rsidRPr="00104920">
        <w:rPr>
          <w:rFonts w:asciiTheme="minorHAnsi" w:hAnsiTheme="minorHAnsi" w:cs="Arial"/>
          <w:sz w:val="20"/>
          <w:szCs w:val="20"/>
        </w:rPr>
        <w:t xml:space="preserve"> sowie bei der </w:t>
      </w:r>
      <w:r w:rsidRPr="00184746">
        <w:rPr>
          <w:rFonts w:asciiTheme="minorHAnsi" w:hAnsiTheme="minorHAnsi" w:cs="Arial"/>
          <w:sz w:val="20"/>
          <w:szCs w:val="20"/>
        </w:rPr>
        <w:t xml:space="preserve">Verwendung bestimmter rhetorischer und stilistischer Mittel </w:t>
      </w:r>
      <w:r w:rsidRPr="00104920">
        <w:rPr>
          <w:rFonts w:asciiTheme="minorHAnsi" w:hAnsiTheme="minorHAnsi" w:cs="Arial"/>
          <w:sz w:val="20"/>
          <w:szCs w:val="20"/>
        </w:rPr>
        <w:t>lassen sich in der dramatischen Rede der Figuren feststellen? Welche Funktion haben sie?</w:t>
      </w:r>
    </w:p>
    <w:p w14:paraId="17F190E9" w14:textId="4038EEEC" w:rsidR="00CD77F5" w:rsidRPr="00184746" w:rsidRDefault="00104920" w:rsidP="00184746">
      <w:pPr>
        <w:pStyle w:val="StandardWeb"/>
        <w:numPr>
          <w:ilvl w:val="0"/>
          <w:numId w:val="36"/>
        </w:numPr>
        <w:spacing w:before="60" w:beforeAutospacing="0" w:after="60" w:afterAutospacing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104920">
        <w:rPr>
          <w:rFonts w:asciiTheme="minorHAnsi" w:hAnsiTheme="minorHAnsi" w:cs="Arial"/>
          <w:sz w:val="20"/>
          <w:szCs w:val="20"/>
        </w:rPr>
        <w:t>...</w:t>
      </w:r>
    </w:p>
    <w:sectPr w:rsidR="00CD77F5" w:rsidRPr="00184746" w:rsidSect="00D327EA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DEF37" w14:textId="77777777" w:rsidR="004E1FA3" w:rsidRDefault="004E1FA3" w:rsidP="003016EC">
      <w:r>
        <w:separator/>
      </w:r>
    </w:p>
  </w:endnote>
  <w:endnote w:type="continuationSeparator" w:id="0">
    <w:p w14:paraId="0F41BBDF" w14:textId="77777777" w:rsidR="004E1FA3" w:rsidRDefault="004E1FA3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E1002AEF" w:usb1="D000A1FF" w:usb2="00000038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CAE9" w14:textId="04337AF0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2064" behindDoc="0" locked="0" layoutInCell="1" allowOverlap="1" wp14:anchorId="013E1D4D" wp14:editId="46F6C6B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4" name="Grafik 4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2E91" w14:textId="1BD41FCD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7968" behindDoc="0" locked="0" layoutInCell="1" allowOverlap="1" wp14:anchorId="7F5CDDE4" wp14:editId="28B966C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" name="Grafik 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43A4B" w14:textId="77777777" w:rsidR="004E1FA3" w:rsidRDefault="004E1FA3" w:rsidP="003016EC">
      <w:r>
        <w:separator/>
      </w:r>
    </w:p>
  </w:footnote>
  <w:footnote w:type="continuationSeparator" w:id="0">
    <w:p w14:paraId="7E9AAAAA" w14:textId="77777777" w:rsidR="004E1FA3" w:rsidRDefault="004E1FA3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C9B9" w14:textId="479F59BA" w:rsidR="007D051E" w:rsidRPr="003B0F77" w:rsidRDefault="007D051E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016" behindDoc="0" locked="0" layoutInCell="1" allowOverlap="1" wp14:anchorId="220C91E7" wp14:editId="574620A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2019</w:t>
    </w:r>
  </w:p>
  <w:p w14:paraId="1EE24818" w14:textId="77777777" w:rsidR="007D051E" w:rsidRPr="007D051E" w:rsidRDefault="007D051E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EF0" w14:textId="7D40429D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5920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7D051E">
      <w:rPr>
        <w:rFonts w:asciiTheme="majorHAnsi" w:hAnsiTheme="majorHAnsi"/>
      </w:rPr>
      <w:t xml:space="preserve">                                                    </w:t>
    </w:r>
    <w:r w:rsidRPr="003B0F77">
      <w:rPr>
        <w:rFonts w:asciiTheme="majorHAnsi" w:hAnsiTheme="majorHAnsi"/>
      </w:rPr>
      <w:t>teachSam-OER 20</w:t>
    </w:r>
    <w:r w:rsidR="00184746">
      <w:rPr>
        <w:rFonts w:asciiTheme="majorHAnsi" w:hAnsiTheme="majorHAns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AE0"/>
    <w:multiLevelType w:val="hybridMultilevel"/>
    <w:tmpl w:val="50F640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4579"/>
    <w:multiLevelType w:val="multilevel"/>
    <w:tmpl w:val="C83E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045DB"/>
    <w:multiLevelType w:val="multilevel"/>
    <w:tmpl w:val="2708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D17D8"/>
    <w:multiLevelType w:val="multilevel"/>
    <w:tmpl w:val="C874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B1B60"/>
    <w:multiLevelType w:val="hybridMultilevel"/>
    <w:tmpl w:val="CC5EB65E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40653"/>
    <w:multiLevelType w:val="hybridMultilevel"/>
    <w:tmpl w:val="892A932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530"/>
    <w:multiLevelType w:val="multilevel"/>
    <w:tmpl w:val="2532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34377A"/>
    <w:multiLevelType w:val="hybridMultilevel"/>
    <w:tmpl w:val="1416DC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C68E0"/>
    <w:multiLevelType w:val="multilevel"/>
    <w:tmpl w:val="5B38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26975"/>
    <w:multiLevelType w:val="multilevel"/>
    <w:tmpl w:val="FB82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530A9A"/>
    <w:multiLevelType w:val="multilevel"/>
    <w:tmpl w:val="F2461B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996FA5"/>
    <w:multiLevelType w:val="multilevel"/>
    <w:tmpl w:val="C278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D83523"/>
    <w:multiLevelType w:val="multilevel"/>
    <w:tmpl w:val="8354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6845E6"/>
    <w:multiLevelType w:val="multilevel"/>
    <w:tmpl w:val="89F2B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3500A5"/>
    <w:multiLevelType w:val="hybridMultilevel"/>
    <w:tmpl w:val="EC2616A4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77F45"/>
    <w:multiLevelType w:val="multilevel"/>
    <w:tmpl w:val="BC9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D84E0B"/>
    <w:multiLevelType w:val="multilevel"/>
    <w:tmpl w:val="8854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E36240"/>
    <w:multiLevelType w:val="hybridMultilevel"/>
    <w:tmpl w:val="18B4F55A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87DB1"/>
    <w:multiLevelType w:val="multilevel"/>
    <w:tmpl w:val="9048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82657F"/>
    <w:multiLevelType w:val="multilevel"/>
    <w:tmpl w:val="F936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341939"/>
    <w:multiLevelType w:val="hybridMultilevel"/>
    <w:tmpl w:val="A7946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913B7"/>
    <w:multiLevelType w:val="multilevel"/>
    <w:tmpl w:val="02C2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D54B79"/>
    <w:multiLevelType w:val="hybridMultilevel"/>
    <w:tmpl w:val="41328BA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5061B"/>
    <w:multiLevelType w:val="multilevel"/>
    <w:tmpl w:val="B7B6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3753D3"/>
    <w:multiLevelType w:val="multilevel"/>
    <w:tmpl w:val="324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CD1BFE"/>
    <w:multiLevelType w:val="multilevel"/>
    <w:tmpl w:val="09E4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1F6CDE"/>
    <w:multiLevelType w:val="multilevel"/>
    <w:tmpl w:val="B446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6E41B7"/>
    <w:multiLevelType w:val="multilevel"/>
    <w:tmpl w:val="A6C2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041029"/>
    <w:multiLevelType w:val="multilevel"/>
    <w:tmpl w:val="6C0E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8F1AE6"/>
    <w:multiLevelType w:val="multilevel"/>
    <w:tmpl w:val="587C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A83464"/>
    <w:multiLevelType w:val="multilevel"/>
    <w:tmpl w:val="2A2AE1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2C465C"/>
    <w:multiLevelType w:val="multilevel"/>
    <w:tmpl w:val="FEBC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922089"/>
    <w:multiLevelType w:val="hybridMultilevel"/>
    <w:tmpl w:val="2DBAA96C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17606"/>
    <w:multiLevelType w:val="multilevel"/>
    <w:tmpl w:val="39722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D32A2A"/>
    <w:multiLevelType w:val="multilevel"/>
    <w:tmpl w:val="9B768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3A08A3"/>
    <w:multiLevelType w:val="hybridMultilevel"/>
    <w:tmpl w:val="F6F6C24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15A81"/>
    <w:multiLevelType w:val="multilevel"/>
    <w:tmpl w:val="B01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01080A"/>
    <w:multiLevelType w:val="hybridMultilevel"/>
    <w:tmpl w:val="53843E1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517B6"/>
    <w:multiLevelType w:val="multilevel"/>
    <w:tmpl w:val="A8A69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EA168E"/>
    <w:multiLevelType w:val="multilevel"/>
    <w:tmpl w:val="EDEE6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091471"/>
    <w:multiLevelType w:val="hybridMultilevel"/>
    <w:tmpl w:val="BCB642EE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77B0E"/>
    <w:multiLevelType w:val="multilevel"/>
    <w:tmpl w:val="35AA0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8B4448"/>
    <w:multiLevelType w:val="multilevel"/>
    <w:tmpl w:val="A512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107782"/>
    <w:multiLevelType w:val="hybridMultilevel"/>
    <w:tmpl w:val="F3E4F9E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E09B7"/>
    <w:multiLevelType w:val="multilevel"/>
    <w:tmpl w:val="B8922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C81C05"/>
    <w:multiLevelType w:val="hybridMultilevel"/>
    <w:tmpl w:val="55D2BEFA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7"/>
  </w:num>
  <w:num w:numId="4">
    <w:abstractNumId w:val="7"/>
  </w:num>
  <w:num w:numId="5">
    <w:abstractNumId w:val="35"/>
  </w:num>
  <w:num w:numId="6">
    <w:abstractNumId w:val="0"/>
  </w:num>
  <w:num w:numId="7">
    <w:abstractNumId w:val="43"/>
  </w:num>
  <w:num w:numId="8">
    <w:abstractNumId w:val="20"/>
  </w:num>
  <w:num w:numId="9">
    <w:abstractNumId w:val="36"/>
  </w:num>
  <w:num w:numId="10">
    <w:abstractNumId w:val="4"/>
  </w:num>
  <w:num w:numId="11">
    <w:abstractNumId w:val="32"/>
  </w:num>
  <w:num w:numId="12">
    <w:abstractNumId w:val="17"/>
  </w:num>
  <w:num w:numId="13">
    <w:abstractNumId w:val="14"/>
  </w:num>
  <w:num w:numId="14">
    <w:abstractNumId w:val="45"/>
  </w:num>
  <w:num w:numId="15">
    <w:abstractNumId w:val="42"/>
  </w:num>
  <w:num w:numId="16">
    <w:abstractNumId w:val="15"/>
  </w:num>
  <w:num w:numId="17">
    <w:abstractNumId w:val="2"/>
  </w:num>
  <w:num w:numId="18">
    <w:abstractNumId w:val="26"/>
  </w:num>
  <w:num w:numId="19">
    <w:abstractNumId w:val="24"/>
  </w:num>
  <w:num w:numId="20">
    <w:abstractNumId w:val="16"/>
  </w:num>
  <w:num w:numId="21">
    <w:abstractNumId w:val="3"/>
  </w:num>
  <w:num w:numId="22">
    <w:abstractNumId w:val="19"/>
  </w:num>
  <w:num w:numId="23">
    <w:abstractNumId w:val="40"/>
  </w:num>
  <w:num w:numId="24">
    <w:abstractNumId w:val="9"/>
  </w:num>
  <w:num w:numId="25">
    <w:abstractNumId w:val="6"/>
  </w:num>
  <w:num w:numId="26">
    <w:abstractNumId w:val="31"/>
  </w:num>
  <w:num w:numId="27">
    <w:abstractNumId w:val="8"/>
  </w:num>
  <w:num w:numId="28">
    <w:abstractNumId w:val="29"/>
  </w:num>
  <w:num w:numId="29">
    <w:abstractNumId w:val="27"/>
  </w:num>
  <w:num w:numId="30">
    <w:abstractNumId w:val="23"/>
  </w:num>
  <w:num w:numId="31">
    <w:abstractNumId w:val="1"/>
  </w:num>
  <w:num w:numId="32">
    <w:abstractNumId w:val="12"/>
  </w:num>
  <w:num w:numId="33">
    <w:abstractNumId w:val="11"/>
  </w:num>
  <w:num w:numId="34">
    <w:abstractNumId w:val="21"/>
  </w:num>
  <w:num w:numId="35">
    <w:abstractNumId w:val="18"/>
  </w:num>
  <w:num w:numId="36">
    <w:abstractNumId w:val="34"/>
  </w:num>
  <w:num w:numId="37">
    <w:abstractNumId w:val="39"/>
  </w:num>
  <w:num w:numId="38">
    <w:abstractNumId w:val="33"/>
  </w:num>
  <w:num w:numId="39">
    <w:abstractNumId w:val="25"/>
    <w:lvlOverride w:ilvl="0">
      <w:startOverride w:val="3"/>
    </w:lvlOverride>
  </w:num>
  <w:num w:numId="40">
    <w:abstractNumId w:val="28"/>
  </w:num>
  <w:num w:numId="41">
    <w:abstractNumId w:val="30"/>
  </w:num>
  <w:num w:numId="42">
    <w:abstractNumId w:val="13"/>
  </w:num>
  <w:num w:numId="43">
    <w:abstractNumId w:val="38"/>
  </w:num>
  <w:num w:numId="44">
    <w:abstractNumId w:val="41"/>
  </w:num>
  <w:num w:numId="45">
    <w:abstractNumId w:val="10"/>
  </w:num>
  <w:num w:numId="46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01379"/>
    <w:rsid w:val="00065E89"/>
    <w:rsid w:val="000A0C8B"/>
    <w:rsid w:val="000B3A8E"/>
    <w:rsid w:val="000D7F4D"/>
    <w:rsid w:val="000F3433"/>
    <w:rsid w:val="00101F46"/>
    <w:rsid w:val="00104920"/>
    <w:rsid w:val="00153614"/>
    <w:rsid w:val="0017098B"/>
    <w:rsid w:val="00173581"/>
    <w:rsid w:val="0018062A"/>
    <w:rsid w:val="0018081B"/>
    <w:rsid w:val="00183329"/>
    <w:rsid w:val="00184746"/>
    <w:rsid w:val="001847B8"/>
    <w:rsid w:val="0019512F"/>
    <w:rsid w:val="001B52BE"/>
    <w:rsid w:val="001B6478"/>
    <w:rsid w:val="001C62B6"/>
    <w:rsid w:val="001D4D05"/>
    <w:rsid w:val="001D6312"/>
    <w:rsid w:val="001F18EA"/>
    <w:rsid w:val="00216E98"/>
    <w:rsid w:val="00227AF7"/>
    <w:rsid w:val="00236BDA"/>
    <w:rsid w:val="0026014A"/>
    <w:rsid w:val="002614C1"/>
    <w:rsid w:val="00267678"/>
    <w:rsid w:val="002B6CC1"/>
    <w:rsid w:val="002D79A0"/>
    <w:rsid w:val="002F2AAA"/>
    <w:rsid w:val="002F35C0"/>
    <w:rsid w:val="003016EC"/>
    <w:rsid w:val="00322803"/>
    <w:rsid w:val="003362B3"/>
    <w:rsid w:val="00336691"/>
    <w:rsid w:val="00337996"/>
    <w:rsid w:val="0036088E"/>
    <w:rsid w:val="003A2B07"/>
    <w:rsid w:val="003A41EC"/>
    <w:rsid w:val="003B0F77"/>
    <w:rsid w:val="003D3D1E"/>
    <w:rsid w:val="00401B17"/>
    <w:rsid w:val="00405D5D"/>
    <w:rsid w:val="0041579D"/>
    <w:rsid w:val="00424DCB"/>
    <w:rsid w:val="00434B2C"/>
    <w:rsid w:val="0044013C"/>
    <w:rsid w:val="00455B09"/>
    <w:rsid w:val="0047179F"/>
    <w:rsid w:val="00473430"/>
    <w:rsid w:val="00486EE5"/>
    <w:rsid w:val="004A14B4"/>
    <w:rsid w:val="004C641A"/>
    <w:rsid w:val="004E1276"/>
    <w:rsid w:val="004E1FA3"/>
    <w:rsid w:val="0052752D"/>
    <w:rsid w:val="00536A60"/>
    <w:rsid w:val="00546872"/>
    <w:rsid w:val="005513EF"/>
    <w:rsid w:val="0055398A"/>
    <w:rsid w:val="0055779D"/>
    <w:rsid w:val="00592822"/>
    <w:rsid w:val="005B20DB"/>
    <w:rsid w:val="005B4958"/>
    <w:rsid w:val="005B7D8B"/>
    <w:rsid w:val="005D06DC"/>
    <w:rsid w:val="005D34F4"/>
    <w:rsid w:val="005D529A"/>
    <w:rsid w:val="005F1807"/>
    <w:rsid w:val="005F4234"/>
    <w:rsid w:val="005F69FC"/>
    <w:rsid w:val="00607466"/>
    <w:rsid w:val="00623D80"/>
    <w:rsid w:val="006411D4"/>
    <w:rsid w:val="00643843"/>
    <w:rsid w:val="00643CA3"/>
    <w:rsid w:val="00661704"/>
    <w:rsid w:val="00677BF5"/>
    <w:rsid w:val="00697F1A"/>
    <w:rsid w:val="006A6027"/>
    <w:rsid w:val="006D3FAD"/>
    <w:rsid w:val="006D4057"/>
    <w:rsid w:val="006F09B4"/>
    <w:rsid w:val="00712D3C"/>
    <w:rsid w:val="007130BF"/>
    <w:rsid w:val="007143C7"/>
    <w:rsid w:val="0073794C"/>
    <w:rsid w:val="007528A3"/>
    <w:rsid w:val="00773F41"/>
    <w:rsid w:val="007D051E"/>
    <w:rsid w:val="007D56D8"/>
    <w:rsid w:val="007F1B85"/>
    <w:rsid w:val="00805A22"/>
    <w:rsid w:val="008066B3"/>
    <w:rsid w:val="00862CCC"/>
    <w:rsid w:val="00875E32"/>
    <w:rsid w:val="008A7AED"/>
    <w:rsid w:val="008B134F"/>
    <w:rsid w:val="008E1C06"/>
    <w:rsid w:val="008F6F18"/>
    <w:rsid w:val="00913AF8"/>
    <w:rsid w:val="009166DA"/>
    <w:rsid w:val="009226FB"/>
    <w:rsid w:val="00935348"/>
    <w:rsid w:val="009370A8"/>
    <w:rsid w:val="009628C3"/>
    <w:rsid w:val="00971BE5"/>
    <w:rsid w:val="00985A16"/>
    <w:rsid w:val="00987661"/>
    <w:rsid w:val="00991DD3"/>
    <w:rsid w:val="009A5419"/>
    <w:rsid w:val="009B080D"/>
    <w:rsid w:val="009B5E08"/>
    <w:rsid w:val="009F2B54"/>
    <w:rsid w:val="009F4D42"/>
    <w:rsid w:val="00A05BA7"/>
    <w:rsid w:val="00A27D10"/>
    <w:rsid w:val="00A56570"/>
    <w:rsid w:val="00A66F60"/>
    <w:rsid w:val="00A77E95"/>
    <w:rsid w:val="00AA7AC4"/>
    <w:rsid w:val="00AB4BA4"/>
    <w:rsid w:val="00AC0782"/>
    <w:rsid w:val="00AC7F45"/>
    <w:rsid w:val="00AE7523"/>
    <w:rsid w:val="00AF7544"/>
    <w:rsid w:val="00B022A6"/>
    <w:rsid w:val="00B04780"/>
    <w:rsid w:val="00B378E3"/>
    <w:rsid w:val="00B53E2C"/>
    <w:rsid w:val="00B86AD5"/>
    <w:rsid w:val="00B9777A"/>
    <w:rsid w:val="00BB131C"/>
    <w:rsid w:val="00BB562E"/>
    <w:rsid w:val="00BB628A"/>
    <w:rsid w:val="00BC7553"/>
    <w:rsid w:val="00C0249D"/>
    <w:rsid w:val="00C03E9B"/>
    <w:rsid w:val="00C40B74"/>
    <w:rsid w:val="00C43AFE"/>
    <w:rsid w:val="00C47743"/>
    <w:rsid w:val="00C61BAA"/>
    <w:rsid w:val="00C61D7E"/>
    <w:rsid w:val="00C831BA"/>
    <w:rsid w:val="00CD77F5"/>
    <w:rsid w:val="00CE62E1"/>
    <w:rsid w:val="00D24474"/>
    <w:rsid w:val="00D2507C"/>
    <w:rsid w:val="00D27051"/>
    <w:rsid w:val="00D27C96"/>
    <w:rsid w:val="00D327EA"/>
    <w:rsid w:val="00D34DBA"/>
    <w:rsid w:val="00D44825"/>
    <w:rsid w:val="00D54650"/>
    <w:rsid w:val="00D57845"/>
    <w:rsid w:val="00D603C0"/>
    <w:rsid w:val="00DB21DD"/>
    <w:rsid w:val="00DB3D5C"/>
    <w:rsid w:val="00E12981"/>
    <w:rsid w:val="00E34E6F"/>
    <w:rsid w:val="00E765F4"/>
    <w:rsid w:val="00EB6F45"/>
    <w:rsid w:val="00EC2549"/>
    <w:rsid w:val="00ED263A"/>
    <w:rsid w:val="00ED5C50"/>
    <w:rsid w:val="00EE2BE8"/>
    <w:rsid w:val="00EF12EC"/>
    <w:rsid w:val="00F0664A"/>
    <w:rsid w:val="00F300C0"/>
    <w:rsid w:val="00F32E07"/>
    <w:rsid w:val="00F3736C"/>
    <w:rsid w:val="00F7106A"/>
    <w:rsid w:val="00F8035C"/>
    <w:rsid w:val="00FA1870"/>
    <w:rsid w:val="00FA3F3F"/>
    <w:rsid w:val="00FA7678"/>
    <w:rsid w:val="00FB3475"/>
    <w:rsid w:val="00FD3807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6088E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D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styleId="Fett">
    <w:name w:val="Strong"/>
    <w:qFormat/>
    <w:rsid w:val="005D06DC"/>
    <w:rPr>
      <w:b/>
      <w:bCs/>
    </w:rPr>
  </w:style>
  <w:style w:type="character" w:styleId="NichtaufgelsteErwhnung">
    <w:name w:val="Unresolved Mention"/>
    <w:basedOn w:val="Absatz-Standardschriftart"/>
    <w:uiPriority w:val="99"/>
    <w:rsid w:val="001D4D0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1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D6312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Textkrper">
    <w:name w:val="Body Text"/>
    <w:basedOn w:val="Standard"/>
    <w:link w:val="TextkrperZchn"/>
    <w:uiPriority w:val="99"/>
    <w:unhideWhenUsed/>
    <w:rsid w:val="001D631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D631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teachsam\deutsch\d_literatur\d_gat\d_drama\mmf\images\drama%20analyseeinheiten%20750px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teachsam\deutsch\d_literatur\d_gat\d_drama\mmf\images\analytisches%20drama%20760px.jp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teachsam\deutsch\d_literatur\d_gat\d_drama\mmf\images\kompositionsmodell_geschlossene_form%20670px.p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6B49D1-18B9-4E68-90B2-D05522E2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Leitfragen für die systematische Szenenanalyse</vt:lpstr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2019-12-20T15:03:00Z</cp:lastPrinted>
  <dcterms:created xsi:type="dcterms:W3CDTF">2020-07-12T06:53:00Z</dcterms:created>
  <dcterms:modified xsi:type="dcterms:W3CDTF">2020-07-12T07:12:00Z</dcterms:modified>
</cp:coreProperties>
</file>