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A57" w:rsidRPr="005D3A57" w:rsidRDefault="007F49E1" w:rsidP="005D3A57">
      <w:pPr>
        <w:pStyle w:val="Titelzeile"/>
        <w:rPr>
          <w:rFonts w:asciiTheme="minorHAnsi" w:hAnsiTheme="minorHAnsi"/>
        </w:rPr>
      </w:pPr>
      <w:r>
        <w:rPr>
          <w:rFonts w:asciiTheme="minorHAnsi" w:hAnsiTheme="minorHAnsi"/>
        </w:rPr>
        <w:t>Freier kommentierender Leserbrief</w:t>
      </w:r>
    </w:p>
    <w:p w:rsidR="007F49E1" w:rsidRDefault="007F49E1" w:rsidP="007F49E1">
      <w:pPr>
        <w:pStyle w:val="StandardWeb"/>
        <w:spacing w:before="60" w:beforeAutospacing="0" w:after="240" w:afterAutospacing="0"/>
        <w:rPr>
          <w:rFonts w:asciiTheme="minorHAnsi" w:hAnsiTheme="minorHAnsi"/>
          <w:b/>
          <w:color w:val="548DD4" w:themeColor="text2" w:themeTint="99"/>
          <w:sz w:val="28"/>
        </w:rPr>
      </w:pPr>
      <w:bookmarkStart w:id="0" w:name="_Hlk522357410"/>
      <w:r w:rsidRPr="007F49E1">
        <w:rPr>
          <w:rFonts w:asciiTheme="minorHAnsi" w:hAnsiTheme="minorHAnsi"/>
          <w:b/>
          <w:color w:val="548DD4" w:themeColor="text2" w:themeTint="99"/>
          <w:sz w:val="28"/>
        </w:rPr>
        <w:t xml:space="preserve">Staat und Polizei müssen gegen Unfallgaffer viel härter durchgreifen. </w:t>
      </w:r>
      <w:bookmarkEnd w:id="0"/>
    </w:p>
    <w:p w:rsidR="007F49E1" w:rsidRDefault="007F49E1" w:rsidP="00035797">
      <w:pPr>
        <w:pStyle w:val="StandardWeb"/>
        <w:spacing w:after="240" w:afterAutospacing="0"/>
        <w:ind w:left="709"/>
        <w:rPr>
          <w:rFonts w:ascii="Arial" w:hAnsi="Arial" w:cs="Arial"/>
          <w:sz w:val="20"/>
          <w:szCs w:val="20"/>
        </w:rPr>
      </w:pPr>
      <w:r w:rsidRPr="007F49E1">
        <w:rPr>
          <w:rFonts w:ascii="Arial" w:hAnsi="Arial" w:cs="Arial"/>
          <w:b/>
          <w:sz w:val="20"/>
          <w:szCs w:val="20"/>
        </w:rPr>
        <w:t>Thema</w:t>
      </w:r>
      <w:r>
        <w:rPr>
          <w:rFonts w:ascii="Arial" w:hAnsi="Arial" w:cs="Arial"/>
          <w:sz w:val="20"/>
          <w:szCs w:val="20"/>
        </w:rPr>
        <w:t>:</w:t>
      </w:r>
      <w:r>
        <w:rPr>
          <w:rFonts w:ascii="Arial" w:hAnsi="Arial" w:cs="Arial"/>
          <w:sz w:val="20"/>
          <w:szCs w:val="20"/>
        </w:rPr>
        <w:br/>
      </w:r>
      <w:r w:rsidRPr="007F49E1">
        <w:rPr>
          <w:rFonts w:ascii="Arial" w:hAnsi="Arial" w:cs="Arial"/>
          <w:sz w:val="20"/>
          <w:szCs w:val="20"/>
        </w:rPr>
        <w:t>Staat und Polizei müssen gegen Unfallgaffer viel härter durchgreifen. Verfassen Sie einen kommentierenden Leserbrief zu diesem Thema.</w:t>
      </w:r>
    </w:p>
    <w:p w:rsidR="007F49E1" w:rsidRDefault="007F49E1" w:rsidP="007F49E1">
      <w:pPr>
        <w:pStyle w:val="StandardWeb"/>
        <w:spacing w:before="0" w:beforeAutospacing="0" w:after="0" w:afterAutospacing="0"/>
        <w:rPr>
          <w:rFonts w:asciiTheme="minorHAnsi" w:hAnsiTheme="minorHAnsi" w:cs="Arial"/>
          <w:sz w:val="20"/>
          <w:szCs w:val="20"/>
        </w:rPr>
        <w:sectPr w:rsidR="007F49E1" w:rsidSect="005E2FE3">
          <w:headerReference w:type="default" r:id="rId7"/>
          <w:footerReference w:type="default" r:id="rId8"/>
          <w:type w:val="continuous"/>
          <w:pgSz w:w="11906" w:h="16838"/>
          <w:pgMar w:top="1417" w:right="1417" w:bottom="1134" w:left="1417" w:header="708" w:footer="708" w:gutter="0"/>
          <w:cols w:space="708"/>
          <w:docGrid w:linePitch="360"/>
        </w:sectPr>
      </w:pPr>
    </w:p>
    <w:p w:rsidR="007F49E1" w:rsidRPr="00035797" w:rsidRDefault="007F49E1" w:rsidP="003F0BEE">
      <w:pPr>
        <w:rPr>
          <w:rStyle w:val="Zeilennummer"/>
          <w:sz w:val="24"/>
          <w:szCs w:val="22"/>
        </w:rPr>
      </w:pPr>
      <w:r w:rsidRPr="00035797">
        <w:rPr>
          <w:rStyle w:val="Zeilennummer"/>
          <w:sz w:val="24"/>
          <w:szCs w:val="22"/>
        </w:rPr>
        <w:t>Ja, ja. ja! Es spricht mir aus der Seele, wenn jetzt endlich g</w:t>
      </w:r>
      <w:bookmarkStart w:id="1" w:name="_GoBack"/>
      <w:bookmarkEnd w:id="1"/>
      <w:r w:rsidRPr="00035797">
        <w:rPr>
          <w:rStyle w:val="Zeilennummer"/>
          <w:sz w:val="24"/>
          <w:szCs w:val="22"/>
        </w:rPr>
        <w:t>efordert wird, dass der Staat gegen Unfallgaffer härter durchgreifen will. Was bisher möglich ist, kann doch niemanden abschrecken, seine Schaulust zu befriedigen.</w:t>
      </w:r>
    </w:p>
    <w:p w:rsidR="007F49E1" w:rsidRPr="00035797" w:rsidRDefault="007F49E1" w:rsidP="00035797">
      <w:pPr>
        <w:rPr>
          <w:rStyle w:val="Zeilennummer"/>
          <w:sz w:val="24"/>
          <w:szCs w:val="22"/>
        </w:rPr>
      </w:pPr>
      <w:r w:rsidRPr="00035797">
        <w:rPr>
          <w:rStyle w:val="Zeilennummer"/>
          <w:sz w:val="24"/>
          <w:szCs w:val="22"/>
        </w:rPr>
        <w:t xml:space="preserve">Das fängt schon damit an, dass es viel zu geringe Bußgelder verhängt werden, wenn jemand die geforderte Rettungsgasse nicht freihält (gerade mal 20 €) oder die Rettungsmaßnahmen an einem Unfallort behindert (40 €). </w:t>
      </w:r>
      <w:r w:rsidRPr="00035797">
        <w:rPr>
          <w:rStyle w:val="Zeilennummer"/>
          <w:sz w:val="24"/>
          <w:szCs w:val="22"/>
        </w:rPr>
        <w:br/>
        <w:t xml:space="preserve">Auch wenn es nicht immer in solchen Fällen um Leben und Tod gehen mag, sollten gerade solche Verhaltensweisen stärker sanktioniert werden, weil von ihnen unter Umständen eine gewisse erzieherische Funktion ausgeht, wenn es dann zu einem wirklichen schweren Unfall kommt, und das Überleben der Verunglückten auf Messers Schneide steht. Zwanzig oder vierzig Euro sind für die meisten eben nur "Peanuts", wenn man für einen Kinobesuch mit Maxi-Popcorn-Menü schon mal das Gleiche oder sogar mehr an der Kasse liegen lässt. Mindestens verdoppelt sollten also diese Bußgelder werden. Und warum eigentlich nicht gleich einen Punkt in der Flensburger "Verkehrssünder-Kartei"? </w:t>
      </w:r>
      <w:r w:rsidRPr="00035797">
        <w:rPr>
          <w:rStyle w:val="Zeilennummer"/>
          <w:sz w:val="24"/>
          <w:szCs w:val="22"/>
        </w:rPr>
        <w:br/>
        <w:t>Es geht eben nicht immer um die Fälle, bei denen Schaulustige bei schweren Unfällen oder Katastrophen einfach den Anordnungen der Polizei nicht folgen. Über diesen Straftätern schwebt ja immerhin die Drohung von Bußgeldern bis zu einer Höhe von 5000 €, kein Pappenstiel mehr, wenn man nicht gerade in einem Maserati sitzt. Und wer gar lieber das Smartphone zückt und das Geschehen filmt, statt Erste Hilfe zu leisten, der muss nicht nur mit empfindlichen Geldbußen rechnen, sondern vielleicht auch für Monate hinter Gitter. Gut so!</w:t>
      </w:r>
    </w:p>
    <w:p w:rsidR="007F49E1" w:rsidRPr="00035797" w:rsidRDefault="007F49E1" w:rsidP="003F0BEE">
      <w:pPr>
        <w:rPr>
          <w:rStyle w:val="Zeilennummer"/>
          <w:sz w:val="24"/>
          <w:szCs w:val="22"/>
        </w:rPr>
      </w:pPr>
      <w:r w:rsidRPr="00035797">
        <w:rPr>
          <w:rStyle w:val="Zeilennummer"/>
          <w:sz w:val="24"/>
          <w:szCs w:val="22"/>
        </w:rPr>
        <w:t>Aber bei dem ganzen Ruf nach härterem Durchgreifen, darf man eben auch die Realität an einem Ort, wo es gekracht hat, nicht vergessen. Wer einmal unweit eines schweren Unfalls auf einer deutschen Autobahn zu stehen gekommen ist, weiß aus eigener Anschauung, was da von den Rettungskräften und der Polizei alles zu tun ist. Die Unfallstelle muss gesichert werden, die Verletzten versorgt, brennende Fahrzeuge gelöscht, Unfalltote geborgen und letzten Ende soll die Unfallstelle auch so schnell wie möglich wieder geräumt werden, damit der Stau dahinter nicht von Hamburg bis München reicht. Wer um alles in der Welt, soll sich dann noch darum kümmern, den Gaffern mit einem Strafzettel zu Leibe zu rücken! So kann es schon schein, dass gar nicht so viele Bußgelder verhängt werden, aber gerade deshalb sollten sie im Falle eines Falles so hoch sein, dass sie den Betroffenen auch wehtun und andere vielleicht abschrecken!</w:t>
      </w:r>
    </w:p>
    <w:p w:rsidR="00035797" w:rsidRDefault="007F49E1" w:rsidP="003F0BEE">
      <w:pPr>
        <w:rPr>
          <w:rStyle w:val="Zeilennummer"/>
          <w:sz w:val="24"/>
          <w:szCs w:val="22"/>
        </w:rPr>
      </w:pPr>
      <w:r w:rsidRPr="00035797">
        <w:rPr>
          <w:rStyle w:val="Zeilennummer"/>
          <w:sz w:val="24"/>
          <w:szCs w:val="22"/>
        </w:rPr>
        <w:t xml:space="preserve">Kein Pardon aber für diejenigen, die auf der Gegenfahrbahn gegenüber der Unfallstelle einfach stehen bleiben, um als Gaffer mit Logenplatz die Szenerie beobachten zu können. Nicht nur, dass sie oft selbst Auffahrunfälle auf der Gegenseite verursachen, dafür müssen sie in jedem Fall zur Rechenschaft gezogen werden! Nein, es ist die "Moral", die hinter dieser Schaulust steckt, die mir Sorge bereitet. Wie bei "Ups - der Pannenshow" </w:t>
      </w:r>
      <w:r w:rsidR="00035797">
        <w:rPr>
          <w:rStyle w:val="Zeilennummer"/>
          <w:sz w:val="24"/>
          <w:szCs w:val="22"/>
        </w:rPr>
        <w:br w:type="page"/>
      </w:r>
    </w:p>
    <w:p w:rsidR="007F49E1" w:rsidRPr="00035797" w:rsidRDefault="007F49E1" w:rsidP="003F0BEE">
      <w:pPr>
        <w:rPr>
          <w:rStyle w:val="Zeilennummer"/>
          <w:sz w:val="24"/>
          <w:szCs w:val="22"/>
        </w:rPr>
      </w:pPr>
      <w:r w:rsidRPr="00035797">
        <w:rPr>
          <w:rStyle w:val="Zeilennummer"/>
          <w:sz w:val="24"/>
          <w:szCs w:val="22"/>
        </w:rPr>
        <w:lastRenderedPageBreak/>
        <w:t>im Fernsehen, werden die Handys und Smartphones gezückt, um den Schauer, der einen vielleicht im Angesicht der Autotrümmer, der Sichtblenden um die Toten und Verletzten, des ohrenbetäubenden Lärms von Rettungshubschraubern ergreift, für die Ewigkeit, d. h. nicht selten für YouTube zu konservieren. Um so etwas den Riegel vorschieben zu können, bedarf es aber auch mehr als ein härteres Durchgreifen des Staates. Diesen Gaffer-Paparazzis muss die Gesellschaft als Ganzes das Handwerk legen, jeder einzelne von uns ist gefragt, die nicht nur in diesen Fällen überbordende Lust am Miterleben des Leids anderer zu ächten. Wir müssen alle dazwischentreten, wenn besonders aggressive Exemplare von Gaffern, Notärzte. Rettungskräfte oder Polizeibeamte anpöbeln oder sogar körperlich angreifen, wenn sie vor Ort ihren Dienst machen.</w:t>
      </w:r>
      <w:r w:rsidRPr="00035797">
        <w:rPr>
          <w:rStyle w:val="Zeilennummer"/>
          <w:sz w:val="24"/>
          <w:szCs w:val="22"/>
        </w:rPr>
        <w:br/>
        <w:t xml:space="preserve">Auch wenn das Gefühl, es könnte alles auch einem selbst passiert sein, im Gaffen dem einen oder anderen Erleichterung verschaffen mag: Gaffen ist und bleibt Sensationslust, purer Voyerismus und fördert die Abstumpfung gegen alles per se Schreckliche der Welt. So eine Welt will ich nicht. Und deshalb noch einmal: a, ja. ja! Es spricht mir aus der Seele, wenn jetzt endlich gefordert wird, dass der Staat gegen Unfallgaffer härter durchgreifen will. Allerdings an die Adresse der Politiker gerichtet: Den Worten müssen auch endlich Taten folgen! </w:t>
      </w:r>
    </w:p>
    <w:p w:rsidR="007F49E1" w:rsidRPr="00035797" w:rsidRDefault="007F49E1" w:rsidP="003F0BEE">
      <w:pPr>
        <w:rPr>
          <w:rStyle w:val="Zeilennummer"/>
        </w:rPr>
        <w:sectPr w:rsidR="007F49E1" w:rsidRPr="00035797" w:rsidSect="003F0BEE">
          <w:type w:val="continuous"/>
          <w:pgSz w:w="11906" w:h="16838"/>
          <w:pgMar w:top="1418" w:right="1418" w:bottom="1134" w:left="1418" w:header="709" w:footer="709" w:gutter="0"/>
          <w:lnNumType w:countBy="5" w:restart="newSection"/>
          <w:cols w:space="708"/>
          <w:docGrid w:linePitch="360"/>
        </w:sectPr>
      </w:pPr>
    </w:p>
    <w:p w:rsidR="00035797" w:rsidRDefault="00035797" w:rsidP="00370B9B">
      <w:pPr>
        <w:spacing w:before="120"/>
        <w:rPr>
          <w:rFonts w:asciiTheme="majorHAnsi" w:hAnsiTheme="majorHAnsi" w:cs="Arial"/>
          <w:b/>
          <w:bCs/>
        </w:rPr>
      </w:pPr>
    </w:p>
    <w:p w:rsidR="00035797" w:rsidRDefault="00035797" w:rsidP="00370B9B">
      <w:pPr>
        <w:spacing w:before="120"/>
        <w:rPr>
          <w:rFonts w:asciiTheme="majorHAnsi" w:hAnsiTheme="majorHAnsi" w:cs="Arial"/>
          <w:b/>
          <w:bCs/>
        </w:rPr>
      </w:pPr>
    </w:p>
    <w:p w:rsidR="00370B9B" w:rsidRPr="00370B9B" w:rsidRDefault="00370B9B" w:rsidP="00370B9B">
      <w:pPr>
        <w:spacing w:before="120"/>
        <w:rPr>
          <w:rFonts w:asciiTheme="majorHAnsi" w:hAnsiTheme="majorHAnsi" w:cs="Arial"/>
        </w:rPr>
      </w:pPr>
      <w:r w:rsidRPr="00370B9B">
        <w:rPr>
          <w:rFonts w:asciiTheme="majorHAnsi" w:hAnsiTheme="majorHAnsi" w:cs="Arial"/>
          <w:b/>
          <w:bCs/>
        </w:rPr>
        <w:t xml:space="preserve">Arbeitsanregungen: </w:t>
      </w:r>
    </w:p>
    <w:p w:rsidR="00035797" w:rsidRPr="00035797" w:rsidRDefault="00035797" w:rsidP="00035797">
      <w:pPr>
        <w:pStyle w:val="StandardWeb"/>
        <w:numPr>
          <w:ilvl w:val="0"/>
          <w:numId w:val="22"/>
        </w:numPr>
        <w:spacing w:before="0" w:beforeAutospacing="0" w:after="0" w:afterAutospacing="0"/>
        <w:rPr>
          <w:rFonts w:asciiTheme="majorHAnsi" w:hAnsiTheme="majorHAnsi" w:cs="Arial"/>
        </w:rPr>
      </w:pPr>
      <w:r w:rsidRPr="00035797">
        <w:rPr>
          <w:rFonts w:asciiTheme="majorHAnsi" w:hAnsiTheme="majorHAnsi" w:cs="Arial"/>
        </w:rPr>
        <w:t>Arbeiten Sie die wichtigsten Thesen des Verfassers heraus.</w:t>
      </w:r>
    </w:p>
    <w:p w:rsidR="00035797" w:rsidRPr="00035797" w:rsidRDefault="00035797" w:rsidP="00035797">
      <w:pPr>
        <w:pStyle w:val="StandardWeb"/>
        <w:numPr>
          <w:ilvl w:val="0"/>
          <w:numId w:val="22"/>
        </w:numPr>
        <w:spacing w:before="0" w:beforeAutospacing="0" w:after="0" w:afterAutospacing="0"/>
        <w:rPr>
          <w:rFonts w:asciiTheme="majorHAnsi" w:hAnsiTheme="majorHAnsi" w:cs="Arial"/>
        </w:rPr>
      </w:pPr>
      <w:r w:rsidRPr="00035797">
        <w:rPr>
          <w:rFonts w:asciiTheme="majorHAnsi" w:hAnsiTheme="majorHAnsi" w:cs="Arial"/>
        </w:rPr>
        <w:t>Woran erkennen Sie die Merkmale der Schreibform eines freien kommentierenden Leserbriefs?</w:t>
      </w:r>
    </w:p>
    <w:p w:rsidR="00035797" w:rsidRPr="00035797" w:rsidRDefault="00035797" w:rsidP="00035797">
      <w:pPr>
        <w:pStyle w:val="StandardWeb"/>
        <w:numPr>
          <w:ilvl w:val="0"/>
          <w:numId w:val="22"/>
        </w:numPr>
        <w:spacing w:before="0" w:beforeAutospacing="0" w:after="0" w:afterAutospacing="0"/>
        <w:rPr>
          <w:rFonts w:asciiTheme="majorHAnsi" w:hAnsiTheme="majorHAnsi" w:cs="Arial"/>
        </w:rPr>
      </w:pPr>
      <w:r w:rsidRPr="00035797">
        <w:rPr>
          <w:rFonts w:asciiTheme="majorHAnsi" w:hAnsiTheme="majorHAnsi" w:cs="Arial"/>
        </w:rPr>
        <w:t>Was unterscheidet den Leserbrief von einer dialektischen Erörterung oder einer Stellungnahme? Was würde in diesen Schreibformen anders ausfallen?</w:t>
      </w:r>
      <w:r w:rsidRPr="00035797">
        <w:rPr>
          <w:rFonts w:asciiTheme="majorHAnsi" w:hAnsiTheme="majorHAnsi" w:cs="Arial"/>
        </w:rPr>
        <w:br/>
        <w:t> </w:t>
      </w:r>
    </w:p>
    <w:p w:rsidR="00370B9B" w:rsidRPr="005D3A57" w:rsidRDefault="00370B9B" w:rsidP="005D3A57">
      <w:pPr>
        <w:rPr>
          <w:rFonts w:asciiTheme="minorHAnsi" w:hAnsiTheme="minorHAnsi"/>
          <w:sz w:val="22"/>
        </w:rPr>
      </w:pPr>
    </w:p>
    <w:sectPr w:rsidR="00370B9B" w:rsidRPr="005D3A57" w:rsidSect="005E2FE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A7A" w:rsidRDefault="002B0A7A">
      <w:pPr>
        <w:spacing w:after="0"/>
      </w:pPr>
      <w:r>
        <w:separator/>
      </w:r>
    </w:p>
  </w:endnote>
  <w:endnote w:type="continuationSeparator" w:id="0">
    <w:p w:rsidR="002B0A7A" w:rsidRDefault="002B0A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183" w:rsidRPr="007C6B1B" w:rsidRDefault="002B2183" w:rsidP="007C6B1B">
    <w:pPr>
      <w:pStyle w:val="Fuzeile"/>
      <w:pBdr>
        <w:top w:val="single" w:sz="4" w:space="12" w:color="auto"/>
      </w:pBdr>
      <w:ind w:right="357"/>
      <w:rPr>
        <w:rFonts w:ascii="Calibri" w:hAnsi="Calibri"/>
        <w:sz w:val="18"/>
        <w:szCs w:val="18"/>
      </w:rPr>
    </w:pPr>
    <w:r>
      <w:rPr>
        <w:noProof/>
      </w:rPr>
      <w:drawing>
        <wp:anchor distT="0" distB="0" distL="114300" distR="114300" simplePos="0" relativeHeight="251665408" behindDoc="0" locked="0" layoutInCell="1" allowOverlap="1" wp14:anchorId="66041717" wp14:editId="45F6BE33">
          <wp:simplePos x="0" y="0"/>
          <wp:positionH relativeFrom="column">
            <wp:posOffset>8422928</wp:posOffset>
          </wp:positionH>
          <wp:positionV relativeFrom="paragraph">
            <wp:posOffset>146108</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2C4">
      <w:rPr>
        <w:rFonts w:ascii="Calibri" w:hAnsi="Calibri"/>
        <w:sz w:val="18"/>
        <w:szCs w:val="18"/>
      </w:rPr>
      <w:t xml:space="preserve">Autor: Gert  Egle/www.teachsam.de – </w:t>
    </w:r>
    <w:r w:rsidRPr="002012C4">
      <w:rPr>
        <w:rFonts w:ascii="Calibri" w:hAnsi="Calibri" w:cs="Arial"/>
        <w:sz w:val="18"/>
        <w:szCs w:val="18"/>
      </w:rPr>
      <w:t>Dieses Werk ist lizenziert unter einer</w:t>
    </w:r>
    <w:hyperlink r:id="rId2" w:history="1">
      <w:r w:rsidRPr="002012C4">
        <w:rPr>
          <w:rStyle w:val="Hyperlink"/>
          <w:rFonts w:ascii="Calibri" w:hAnsi="Calibri" w:cs="Arial"/>
          <w:sz w:val="18"/>
          <w:szCs w:val="18"/>
          <w:u w:val="none"/>
        </w:rPr>
        <w:t>Creative Commons Namensnennung - Weitergabe unter gleichen Bedingungen</w:t>
      </w:r>
      <w:r>
        <w:rPr>
          <w:rStyle w:val="Hyperlink"/>
          <w:rFonts w:ascii="Calibri" w:hAnsi="Calibri" w:cs="Arial"/>
          <w:sz w:val="18"/>
          <w:szCs w:val="18"/>
          <w:u w:val="none"/>
        </w:rPr>
        <w:br/>
      </w:r>
      <w:r w:rsidRPr="002012C4">
        <w:rPr>
          <w:rStyle w:val="Hyperlink"/>
          <w:rFonts w:ascii="Calibri" w:hAnsi="Calibri" w:cs="Arial"/>
          <w:sz w:val="18"/>
          <w:szCs w:val="18"/>
          <w:u w:val="none"/>
        </w:rPr>
        <w:t>4.0 International Li</w:t>
      </w:r>
      <w:r>
        <w:rPr>
          <w:rStyle w:val="Hyperlink"/>
          <w:rFonts w:ascii="Calibri" w:hAnsi="Calibri" w:cs="Arial"/>
          <w:sz w:val="18"/>
          <w:szCs w:val="18"/>
        </w:rPr>
        <w:t>c</w:t>
      </w:r>
      <w:r w:rsidRPr="002012C4">
        <w:rPr>
          <w:rStyle w:val="Hyperlink"/>
          <w:rFonts w:ascii="Calibri" w:hAnsi="Calibri" w:cs="Arial"/>
          <w:sz w:val="18"/>
          <w:szCs w:val="18"/>
          <w:u w:val="none"/>
        </w:rPr>
        <w:t>en</w:t>
      </w:r>
      <w:r>
        <w:rPr>
          <w:rStyle w:val="Hyperlink"/>
          <w:rFonts w:ascii="Calibri" w:hAnsi="Calibri" w:cs="Arial"/>
          <w:sz w:val="18"/>
          <w:szCs w:val="18"/>
        </w:rPr>
        <w:t>se</w:t>
      </w:r>
    </w:hyperlink>
    <w:r w:rsidRPr="002012C4">
      <w:rPr>
        <w:rFonts w:ascii="Calibri" w:hAnsi="Calibri" w:cs="Helvetica Neue"/>
        <w:sz w:val="18"/>
        <w:szCs w:val="18"/>
      </w:rPr>
      <w:t xml:space="preserve">, CC-BY- SA  -  </w:t>
    </w:r>
    <w:r w:rsidRPr="002012C4">
      <w:rPr>
        <w:rFonts w:ascii="Calibri" w:hAnsi="Calibri"/>
        <w:sz w:val="18"/>
        <w:szCs w:val="18"/>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A7A" w:rsidRDefault="002B0A7A">
      <w:pPr>
        <w:spacing w:after="0"/>
      </w:pPr>
      <w:r>
        <w:separator/>
      </w:r>
    </w:p>
  </w:footnote>
  <w:footnote w:type="continuationSeparator" w:id="0">
    <w:p w:rsidR="002B0A7A" w:rsidRDefault="002B0A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183" w:rsidRPr="005E2FE3" w:rsidRDefault="005F2B8D" w:rsidP="005E2FE3">
    <w:pPr>
      <w:pStyle w:val="Kopfzeile"/>
      <w:tabs>
        <w:tab w:val="clear" w:pos="4536"/>
        <w:tab w:val="clear" w:pos="9072"/>
        <w:tab w:val="center" w:pos="5670"/>
        <w:tab w:val="right" w:pos="12474"/>
      </w:tabs>
      <w:jc w:val="center"/>
      <w:rPr>
        <w:rFonts w:ascii="Calibri" w:hAnsi="Calibri"/>
      </w:rPr>
    </w:pPr>
    <w:r>
      <w:rPr>
        <w:noProof/>
      </w:rPr>
      <w:drawing>
        <wp:anchor distT="0" distB="0" distL="114300" distR="114300" simplePos="0" relativeHeight="251667456" behindDoc="0" locked="0" layoutInCell="1" allowOverlap="1" wp14:anchorId="21CCA409" wp14:editId="42BDB640">
          <wp:simplePos x="0" y="0"/>
          <wp:positionH relativeFrom="column">
            <wp:posOffset>5311140</wp:posOffset>
          </wp:positionH>
          <wp:positionV relativeFrom="paragraph">
            <wp:posOffset>-198755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183">
      <w:rPr>
        <w:noProof/>
      </w:rPr>
      <w:drawing>
        <wp:anchor distT="0" distB="0" distL="114300" distR="114300" simplePos="0" relativeHeight="251663360" behindDoc="0" locked="0" layoutInCell="1" allowOverlap="1" wp14:anchorId="55480CDD" wp14:editId="48225360">
          <wp:simplePos x="0" y="0"/>
          <wp:positionH relativeFrom="column">
            <wp:posOffset>8176665</wp:posOffset>
          </wp:positionH>
          <wp:positionV relativeFrom="paragraph">
            <wp:posOffset>-115743</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183" w:rsidRPr="00264A00">
      <w:rPr>
        <w:rFonts w:ascii="Cambria" w:hAnsi="Cambria"/>
      </w:rPr>
      <w:tab/>
    </w:r>
    <w:r w:rsidR="002B2183" w:rsidRPr="005D3A57">
      <w:rPr>
        <w:rFonts w:ascii="Calibri" w:hAnsi="Calibri"/>
      </w:rPr>
      <w:t xml:space="preserve">         </w:t>
    </w:r>
    <w:r w:rsidR="002B2183">
      <w:rPr>
        <w:rFonts w:ascii="Calibri" w:hAnsi="Calibri"/>
      </w:rPr>
      <w:tab/>
    </w:r>
    <w:r w:rsidR="002B2183" w:rsidRPr="005D3A57">
      <w:rPr>
        <w:rFonts w:ascii="Calibri" w:hAnsi="Calibri"/>
      </w:rPr>
      <w:t>teachSamOER 20</w:t>
    </w:r>
    <w:r w:rsidR="005E2FE3">
      <w:rPr>
        <w:rFonts w:ascii="Calibri" w:hAnsi="Calibri"/>
      </w:rPr>
      <w:t>1</w:t>
    </w:r>
    <w:r>
      <w:rPr>
        <w:rFonts w:ascii="Calibri" w:hAnsi="Calibri"/>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F0D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BECD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429A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40636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7656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AA0A7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FCEF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17063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DA6C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FC470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65AD4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2F570E"/>
    <w:multiLevelType w:val="multilevel"/>
    <w:tmpl w:val="E03C23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090735"/>
    <w:multiLevelType w:val="hybridMultilevel"/>
    <w:tmpl w:val="E0A83894"/>
    <w:lvl w:ilvl="0" w:tplc="72B05B96">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8617EA9"/>
    <w:multiLevelType w:val="hybridMultilevel"/>
    <w:tmpl w:val="96164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54173F"/>
    <w:multiLevelType w:val="multilevel"/>
    <w:tmpl w:val="2118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6441B9"/>
    <w:multiLevelType w:val="hybridMultilevel"/>
    <w:tmpl w:val="0E286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784D8B"/>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2D2224"/>
    <w:multiLevelType w:val="hybridMultilevel"/>
    <w:tmpl w:val="DFF208C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904985"/>
    <w:multiLevelType w:val="hybridMultilevel"/>
    <w:tmpl w:val="5372B12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ED2576"/>
    <w:multiLevelType w:val="hybridMultilevel"/>
    <w:tmpl w:val="95B25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7A44B4"/>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BC746AA"/>
    <w:multiLevelType w:val="hybridMultilevel"/>
    <w:tmpl w:val="78220B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20"/>
  </w:num>
  <w:num w:numId="3">
    <w:abstractNumId w:val="13"/>
  </w:num>
  <w:num w:numId="4">
    <w:abstractNumId w:val="0"/>
  </w:num>
  <w:num w:numId="5">
    <w:abstractNumId w:val="12"/>
  </w:num>
  <w:num w:numId="6">
    <w:abstractNumId w:val="18"/>
  </w:num>
  <w:num w:numId="7">
    <w:abstractNumId w:val="15"/>
  </w:num>
  <w:num w:numId="8">
    <w:abstractNumId w:val="17"/>
  </w:num>
  <w:num w:numId="9">
    <w:abstractNumId w:val="19"/>
  </w:num>
  <w:num w:numId="10">
    <w:abstractNumId w:val="21"/>
  </w:num>
  <w:num w:numId="11">
    <w:abstractNumId w:val="11"/>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08"/>
    <w:rsid w:val="00004152"/>
    <w:rsid w:val="00007E6A"/>
    <w:rsid w:val="000106C1"/>
    <w:rsid w:val="00014648"/>
    <w:rsid w:val="000174B5"/>
    <w:rsid w:val="000175CE"/>
    <w:rsid w:val="00022034"/>
    <w:rsid w:val="000245AB"/>
    <w:rsid w:val="00027584"/>
    <w:rsid w:val="00030AD1"/>
    <w:rsid w:val="00035797"/>
    <w:rsid w:val="00062EF6"/>
    <w:rsid w:val="0006794F"/>
    <w:rsid w:val="000748F4"/>
    <w:rsid w:val="00077454"/>
    <w:rsid w:val="000845D5"/>
    <w:rsid w:val="00096918"/>
    <w:rsid w:val="000A0489"/>
    <w:rsid w:val="000B3F84"/>
    <w:rsid w:val="000C1D38"/>
    <w:rsid w:val="000C392D"/>
    <w:rsid w:val="000C500B"/>
    <w:rsid w:val="000C65AD"/>
    <w:rsid w:val="000D4120"/>
    <w:rsid w:val="000D5806"/>
    <w:rsid w:val="000E3BBA"/>
    <w:rsid w:val="000F7CED"/>
    <w:rsid w:val="00101188"/>
    <w:rsid w:val="00102062"/>
    <w:rsid w:val="00103C5A"/>
    <w:rsid w:val="001054AC"/>
    <w:rsid w:val="00112D90"/>
    <w:rsid w:val="001179C4"/>
    <w:rsid w:val="00126565"/>
    <w:rsid w:val="00133297"/>
    <w:rsid w:val="00134F34"/>
    <w:rsid w:val="00155AB6"/>
    <w:rsid w:val="00161387"/>
    <w:rsid w:val="001700A1"/>
    <w:rsid w:val="001736EE"/>
    <w:rsid w:val="001836BB"/>
    <w:rsid w:val="0018558E"/>
    <w:rsid w:val="00186387"/>
    <w:rsid w:val="00187067"/>
    <w:rsid w:val="001A1DC3"/>
    <w:rsid w:val="001B1412"/>
    <w:rsid w:val="001B31FB"/>
    <w:rsid w:val="001B36E3"/>
    <w:rsid w:val="001B7DFE"/>
    <w:rsid w:val="001C0DB6"/>
    <w:rsid w:val="001C623A"/>
    <w:rsid w:val="001C7FCC"/>
    <w:rsid w:val="001E3019"/>
    <w:rsid w:val="001E4FBF"/>
    <w:rsid w:val="001E5352"/>
    <w:rsid w:val="001F0B3B"/>
    <w:rsid w:val="002011EA"/>
    <w:rsid w:val="00201DCE"/>
    <w:rsid w:val="00227950"/>
    <w:rsid w:val="002405B8"/>
    <w:rsid w:val="00265C20"/>
    <w:rsid w:val="00271CF2"/>
    <w:rsid w:val="00273282"/>
    <w:rsid w:val="0027518A"/>
    <w:rsid w:val="00291992"/>
    <w:rsid w:val="002938E3"/>
    <w:rsid w:val="00297F2B"/>
    <w:rsid w:val="002A40B7"/>
    <w:rsid w:val="002B0A7A"/>
    <w:rsid w:val="002B2183"/>
    <w:rsid w:val="002B4B6B"/>
    <w:rsid w:val="002C313B"/>
    <w:rsid w:val="002C55A6"/>
    <w:rsid w:val="002D692F"/>
    <w:rsid w:val="002F5E0B"/>
    <w:rsid w:val="00300AB1"/>
    <w:rsid w:val="00301D8B"/>
    <w:rsid w:val="003034A4"/>
    <w:rsid w:val="00313BCA"/>
    <w:rsid w:val="003144BE"/>
    <w:rsid w:val="00325344"/>
    <w:rsid w:val="0033087F"/>
    <w:rsid w:val="00336F7B"/>
    <w:rsid w:val="00362E36"/>
    <w:rsid w:val="00363F17"/>
    <w:rsid w:val="00370B9B"/>
    <w:rsid w:val="00371BB5"/>
    <w:rsid w:val="00372BE7"/>
    <w:rsid w:val="00382124"/>
    <w:rsid w:val="00382D74"/>
    <w:rsid w:val="003A0FAF"/>
    <w:rsid w:val="003B08BE"/>
    <w:rsid w:val="003B6943"/>
    <w:rsid w:val="003C4A3C"/>
    <w:rsid w:val="003E2F40"/>
    <w:rsid w:val="003F0BEE"/>
    <w:rsid w:val="003F154B"/>
    <w:rsid w:val="00400E19"/>
    <w:rsid w:val="00405137"/>
    <w:rsid w:val="00410405"/>
    <w:rsid w:val="00423E07"/>
    <w:rsid w:val="00432EBF"/>
    <w:rsid w:val="004333F0"/>
    <w:rsid w:val="00435D17"/>
    <w:rsid w:val="00436E47"/>
    <w:rsid w:val="00464EF9"/>
    <w:rsid w:val="004678D2"/>
    <w:rsid w:val="00472808"/>
    <w:rsid w:val="00472CDE"/>
    <w:rsid w:val="00473795"/>
    <w:rsid w:val="004737D4"/>
    <w:rsid w:val="00475684"/>
    <w:rsid w:val="0049118C"/>
    <w:rsid w:val="00493E5D"/>
    <w:rsid w:val="004964AB"/>
    <w:rsid w:val="004A2F2A"/>
    <w:rsid w:val="004A52BC"/>
    <w:rsid w:val="004C4822"/>
    <w:rsid w:val="004C48D6"/>
    <w:rsid w:val="004C5E3A"/>
    <w:rsid w:val="004F7F54"/>
    <w:rsid w:val="00514875"/>
    <w:rsid w:val="005311FF"/>
    <w:rsid w:val="00547939"/>
    <w:rsid w:val="005507E6"/>
    <w:rsid w:val="005518E0"/>
    <w:rsid w:val="00561065"/>
    <w:rsid w:val="00573285"/>
    <w:rsid w:val="005744AD"/>
    <w:rsid w:val="00576FC8"/>
    <w:rsid w:val="00582956"/>
    <w:rsid w:val="00586BB8"/>
    <w:rsid w:val="00593B13"/>
    <w:rsid w:val="00594D8E"/>
    <w:rsid w:val="0059628A"/>
    <w:rsid w:val="005B3B65"/>
    <w:rsid w:val="005C7102"/>
    <w:rsid w:val="005D3A57"/>
    <w:rsid w:val="005E186E"/>
    <w:rsid w:val="005E2FE3"/>
    <w:rsid w:val="005E3AD0"/>
    <w:rsid w:val="005F29F4"/>
    <w:rsid w:val="005F2B8D"/>
    <w:rsid w:val="005F785C"/>
    <w:rsid w:val="00600B15"/>
    <w:rsid w:val="00602412"/>
    <w:rsid w:val="006033F0"/>
    <w:rsid w:val="00620A67"/>
    <w:rsid w:val="00626313"/>
    <w:rsid w:val="006479A9"/>
    <w:rsid w:val="0065361C"/>
    <w:rsid w:val="006571EA"/>
    <w:rsid w:val="006800F0"/>
    <w:rsid w:val="0069506A"/>
    <w:rsid w:val="0069704E"/>
    <w:rsid w:val="006A1858"/>
    <w:rsid w:val="006A1E61"/>
    <w:rsid w:val="006B2CD0"/>
    <w:rsid w:val="006B3120"/>
    <w:rsid w:val="006B61AB"/>
    <w:rsid w:val="006C01BD"/>
    <w:rsid w:val="006D2ECE"/>
    <w:rsid w:val="006D3E8C"/>
    <w:rsid w:val="006E32B3"/>
    <w:rsid w:val="006E5759"/>
    <w:rsid w:val="006F1797"/>
    <w:rsid w:val="006F250A"/>
    <w:rsid w:val="00701AE1"/>
    <w:rsid w:val="00710965"/>
    <w:rsid w:val="007211BF"/>
    <w:rsid w:val="00724BB5"/>
    <w:rsid w:val="00725BDC"/>
    <w:rsid w:val="00726471"/>
    <w:rsid w:val="007354B6"/>
    <w:rsid w:val="00740602"/>
    <w:rsid w:val="007413E6"/>
    <w:rsid w:val="007502DA"/>
    <w:rsid w:val="007517DB"/>
    <w:rsid w:val="0075667F"/>
    <w:rsid w:val="00762EB4"/>
    <w:rsid w:val="007701E2"/>
    <w:rsid w:val="00773C34"/>
    <w:rsid w:val="00774F2C"/>
    <w:rsid w:val="00775024"/>
    <w:rsid w:val="0077521D"/>
    <w:rsid w:val="00785592"/>
    <w:rsid w:val="007926DE"/>
    <w:rsid w:val="007A124F"/>
    <w:rsid w:val="007A7B6D"/>
    <w:rsid w:val="007C1B44"/>
    <w:rsid w:val="007C21A1"/>
    <w:rsid w:val="007C6B1B"/>
    <w:rsid w:val="007D5547"/>
    <w:rsid w:val="007D5957"/>
    <w:rsid w:val="007D66EA"/>
    <w:rsid w:val="007D7A7E"/>
    <w:rsid w:val="007E71E1"/>
    <w:rsid w:val="007F49E1"/>
    <w:rsid w:val="007F4C2E"/>
    <w:rsid w:val="00803FEA"/>
    <w:rsid w:val="00817EE8"/>
    <w:rsid w:val="00820292"/>
    <w:rsid w:val="00832458"/>
    <w:rsid w:val="008670C0"/>
    <w:rsid w:val="008766F6"/>
    <w:rsid w:val="00885903"/>
    <w:rsid w:val="00896EFE"/>
    <w:rsid w:val="008A729C"/>
    <w:rsid w:val="008B4A94"/>
    <w:rsid w:val="008C5AC5"/>
    <w:rsid w:val="008D1A95"/>
    <w:rsid w:val="008D3AF8"/>
    <w:rsid w:val="008D4443"/>
    <w:rsid w:val="008E66D9"/>
    <w:rsid w:val="008E7416"/>
    <w:rsid w:val="008F047E"/>
    <w:rsid w:val="008F2F60"/>
    <w:rsid w:val="008F6417"/>
    <w:rsid w:val="00901270"/>
    <w:rsid w:val="00915466"/>
    <w:rsid w:val="0092502B"/>
    <w:rsid w:val="00927302"/>
    <w:rsid w:val="00927C7B"/>
    <w:rsid w:val="0093387F"/>
    <w:rsid w:val="00933BAC"/>
    <w:rsid w:val="009365A3"/>
    <w:rsid w:val="00945291"/>
    <w:rsid w:val="00947F08"/>
    <w:rsid w:val="00950785"/>
    <w:rsid w:val="00951849"/>
    <w:rsid w:val="009565DE"/>
    <w:rsid w:val="009642C1"/>
    <w:rsid w:val="00966AF6"/>
    <w:rsid w:val="00966B65"/>
    <w:rsid w:val="00967CDC"/>
    <w:rsid w:val="00986412"/>
    <w:rsid w:val="00994115"/>
    <w:rsid w:val="009A1759"/>
    <w:rsid w:val="009B2049"/>
    <w:rsid w:val="009B2752"/>
    <w:rsid w:val="009D146A"/>
    <w:rsid w:val="009D4860"/>
    <w:rsid w:val="009D551E"/>
    <w:rsid w:val="009E1B6C"/>
    <w:rsid w:val="009E397E"/>
    <w:rsid w:val="009E6906"/>
    <w:rsid w:val="009F102C"/>
    <w:rsid w:val="00A079C1"/>
    <w:rsid w:val="00A1554F"/>
    <w:rsid w:val="00A22607"/>
    <w:rsid w:val="00A2417F"/>
    <w:rsid w:val="00A27F1D"/>
    <w:rsid w:val="00A32F4B"/>
    <w:rsid w:val="00A34EA9"/>
    <w:rsid w:val="00A379EB"/>
    <w:rsid w:val="00A447D5"/>
    <w:rsid w:val="00A466FE"/>
    <w:rsid w:val="00A55804"/>
    <w:rsid w:val="00A63575"/>
    <w:rsid w:val="00A76A6A"/>
    <w:rsid w:val="00A84DE4"/>
    <w:rsid w:val="00A97DC3"/>
    <w:rsid w:val="00AB54FD"/>
    <w:rsid w:val="00AC6B17"/>
    <w:rsid w:val="00AC6FA3"/>
    <w:rsid w:val="00AD50D4"/>
    <w:rsid w:val="00AE7608"/>
    <w:rsid w:val="00B01E30"/>
    <w:rsid w:val="00B07ABB"/>
    <w:rsid w:val="00B102EF"/>
    <w:rsid w:val="00B1048F"/>
    <w:rsid w:val="00B231C8"/>
    <w:rsid w:val="00B26DD4"/>
    <w:rsid w:val="00B3159D"/>
    <w:rsid w:val="00B44C6F"/>
    <w:rsid w:val="00B46582"/>
    <w:rsid w:val="00B7113B"/>
    <w:rsid w:val="00B75BB9"/>
    <w:rsid w:val="00B968E8"/>
    <w:rsid w:val="00B97BC6"/>
    <w:rsid w:val="00BA4059"/>
    <w:rsid w:val="00BB44A4"/>
    <w:rsid w:val="00BC1CA4"/>
    <w:rsid w:val="00BD683A"/>
    <w:rsid w:val="00BD6945"/>
    <w:rsid w:val="00BF30C3"/>
    <w:rsid w:val="00BF486D"/>
    <w:rsid w:val="00BF7C92"/>
    <w:rsid w:val="00C269EE"/>
    <w:rsid w:val="00C425C0"/>
    <w:rsid w:val="00C45357"/>
    <w:rsid w:val="00C47073"/>
    <w:rsid w:val="00C477CE"/>
    <w:rsid w:val="00C51EBF"/>
    <w:rsid w:val="00C66950"/>
    <w:rsid w:val="00C67662"/>
    <w:rsid w:val="00C7592B"/>
    <w:rsid w:val="00C831A8"/>
    <w:rsid w:val="00C86541"/>
    <w:rsid w:val="00C959E4"/>
    <w:rsid w:val="00C95F91"/>
    <w:rsid w:val="00CA19AC"/>
    <w:rsid w:val="00CA3ADB"/>
    <w:rsid w:val="00CA470D"/>
    <w:rsid w:val="00CB56EE"/>
    <w:rsid w:val="00CD5755"/>
    <w:rsid w:val="00CE627A"/>
    <w:rsid w:val="00CE7D2D"/>
    <w:rsid w:val="00CF1820"/>
    <w:rsid w:val="00D017F6"/>
    <w:rsid w:val="00D02559"/>
    <w:rsid w:val="00D1695F"/>
    <w:rsid w:val="00D237B3"/>
    <w:rsid w:val="00D363DD"/>
    <w:rsid w:val="00D37A95"/>
    <w:rsid w:val="00D4132C"/>
    <w:rsid w:val="00D42EEA"/>
    <w:rsid w:val="00D562F8"/>
    <w:rsid w:val="00D6019E"/>
    <w:rsid w:val="00D61608"/>
    <w:rsid w:val="00D75C74"/>
    <w:rsid w:val="00D8063E"/>
    <w:rsid w:val="00D817E0"/>
    <w:rsid w:val="00D84307"/>
    <w:rsid w:val="00D87BAE"/>
    <w:rsid w:val="00D922AA"/>
    <w:rsid w:val="00D92416"/>
    <w:rsid w:val="00DA0BBE"/>
    <w:rsid w:val="00DC4DAC"/>
    <w:rsid w:val="00DC6235"/>
    <w:rsid w:val="00DC6DDE"/>
    <w:rsid w:val="00DC7421"/>
    <w:rsid w:val="00DC7811"/>
    <w:rsid w:val="00DE2419"/>
    <w:rsid w:val="00DE372C"/>
    <w:rsid w:val="00DE4B52"/>
    <w:rsid w:val="00DE51EB"/>
    <w:rsid w:val="00DE747D"/>
    <w:rsid w:val="00DF274C"/>
    <w:rsid w:val="00E01499"/>
    <w:rsid w:val="00E466ED"/>
    <w:rsid w:val="00E65F59"/>
    <w:rsid w:val="00E92BBF"/>
    <w:rsid w:val="00E96745"/>
    <w:rsid w:val="00EA0A78"/>
    <w:rsid w:val="00EA7576"/>
    <w:rsid w:val="00EB237C"/>
    <w:rsid w:val="00EB755E"/>
    <w:rsid w:val="00EC2040"/>
    <w:rsid w:val="00EE0CBC"/>
    <w:rsid w:val="00EE16E0"/>
    <w:rsid w:val="00F0178B"/>
    <w:rsid w:val="00F03820"/>
    <w:rsid w:val="00F062D0"/>
    <w:rsid w:val="00F10D28"/>
    <w:rsid w:val="00F175BE"/>
    <w:rsid w:val="00F20FF8"/>
    <w:rsid w:val="00F235A7"/>
    <w:rsid w:val="00F26597"/>
    <w:rsid w:val="00F506BF"/>
    <w:rsid w:val="00F64E7C"/>
    <w:rsid w:val="00F717F2"/>
    <w:rsid w:val="00F74C56"/>
    <w:rsid w:val="00F85809"/>
    <w:rsid w:val="00F85947"/>
    <w:rsid w:val="00F956D5"/>
    <w:rsid w:val="00FA1596"/>
    <w:rsid w:val="00FA6ED8"/>
    <w:rsid w:val="00FA7279"/>
    <w:rsid w:val="00FB4232"/>
    <w:rsid w:val="00FC3EF4"/>
    <w:rsid w:val="00FD602E"/>
    <w:rsid w:val="00FD7F65"/>
    <w:rsid w:val="00FE467F"/>
    <w:rsid w:val="00FE6729"/>
    <w:rsid w:val="00FE7A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62EFC4"/>
  <w15:docId w15:val="{CDC4B01A-0D0A-4B90-BCA1-DAA75AF4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5797"/>
    <w:pPr>
      <w:spacing w:after="120"/>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qFormat/>
    <w:rsid w:val="00DE51E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B3B65"/>
    <w:pPr>
      <w:keepNext/>
      <w:spacing w:before="240" w:after="60"/>
      <w:outlineLvl w:val="2"/>
    </w:pPr>
    <w:rPr>
      <w:rFonts w:ascii="Arial" w:hAnsi="Arial" w:cs="Arial"/>
      <w:b/>
      <w:bCs/>
      <w:sz w:val="26"/>
      <w:szCs w:val="26"/>
    </w:rPr>
  </w:style>
  <w:style w:type="paragraph" w:styleId="berschrift6">
    <w:name w:val="heading 6"/>
    <w:basedOn w:val="Standard"/>
    <w:next w:val="Standard"/>
    <w:qFormat/>
    <w:rsid w:val="00F0178B"/>
    <w:pPr>
      <w:spacing w:before="240" w:after="60"/>
      <w:outlineLvl w:val="5"/>
    </w:pPr>
    <w:rPr>
      <w:rFonts w:ascii="Times New Roman" w:hAnsi="Times New Roman"/>
      <w:b/>
      <w:bCs/>
      <w:sz w:val="22"/>
      <w:szCs w:val="22"/>
    </w:rPr>
  </w:style>
  <w:style w:type="paragraph" w:styleId="berschrift8">
    <w:name w:val="heading 8"/>
    <w:basedOn w:val="Standard"/>
    <w:next w:val="Standard"/>
    <w:qFormat/>
    <w:rsid w:val="00F0178B"/>
    <w:pPr>
      <w:spacing w:before="240" w:after="60"/>
      <w:outlineLvl w:val="7"/>
    </w:pPr>
    <w:rPr>
      <w:rFonts w:ascii="Times New Roman" w:hAnsi="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after="0"/>
    </w:pPr>
  </w:style>
  <w:style w:type="character" w:styleId="Seitenzahl">
    <w:name w:val="page number"/>
    <w:basedOn w:val="Absatz-Standardschriftart"/>
    <w:rsid w:val="00EE0CBC"/>
  </w:style>
  <w:style w:type="paragraph" w:styleId="StandardWeb">
    <w:name w:val="Normal (Web)"/>
    <w:basedOn w:val="Standard"/>
    <w:link w:val="StandardWebZchn"/>
    <w:uiPriority w:val="99"/>
    <w:rsid w:val="001E3019"/>
    <w:pPr>
      <w:spacing w:before="100" w:beforeAutospacing="1" w:after="100" w:afterAutospacing="1"/>
    </w:pPr>
    <w:rPr>
      <w:rFonts w:ascii="Times New Roman" w:hAnsi="Times New Roman"/>
    </w:rPr>
  </w:style>
  <w:style w:type="character" w:styleId="Fett">
    <w:name w:val="Strong"/>
    <w:qFormat/>
    <w:rsid w:val="006A1858"/>
    <w:rPr>
      <w:b/>
      <w:bCs/>
    </w:rPr>
  </w:style>
  <w:style w:type="table" w:styleId="Tabellenraster">
    <w:name w:val="Table Grid"/>
    <w:basedOn w:val="NormaleTabelle"/>
    <w:rsid w:val="002A40B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felanschrieb">
    <w:name w:val="Tafelanschrieb"/>
    <w:basedOn w:val="Standard"/>
    <w:rsid w:val="00F0178B"/>
    <w:pPr>
      <w:spacing w:after="0"/>
    </w:pPr>
    <w:rPr>
      <w:rFonts w:ascii="Arial" w:hAnsi="Arial"/>
      <w:szCs w:val="20"/>
    </w:rPr>
  </w:style>
  <w:style w:type="paragraph" w:customStyle="1" w:styleId="Arbeitsanregung">
    <w:name w:val="Arbeitsanregung"/>
    <w:basedOn w:val="Standard"/>
    <w:rsid w:val="00DE51EB"/>
    <w:pPr>
      <w:suppressLineNumbers/>
      <w:spacing w:after="0"/>
    </w:pPr>
    <w:rPr>
      <w:rFonts w:ascii="Arial" w:hAnsi="Arial"/>
      <w:szCs w:val="20"/>
    </w:rPr>
  </w:style>
  <w:style w:type="character" w:styleId="Funotenzeichen">
    <w:name w:val="footnote reference"/>
    <w:semiHidden/>
    <w:rsid w:val="00DE51EB"/>
    <w:rPr>
      <w:position w:val="6"/>
      <w:sz w:val="16"/>
    </w:rPr>
  </w:style>
  <w:style w:type="paragraph" w:styleId="Funotentext">
    <w:name w:val="footnote text"/>
    <w:basedOn w:val="Standard"/>
    <w:semiHidden/>
    <w:rsid w:val="00DE51EB"/>
    <w:pPr>
      <w:spacing w:after="0"/>
    </w:pPr>
    <w:rPr>
      <w:rFonts w:ascii="Times New Roman" w:hAnsi="Times New Roman"/>
      <w:szCs w:val="20"/>
    </w:rPr>
  </w:style>
  <w:style w:type="character" w:styleId="Zeilennummer">
    <w:name w:val="line number"/>
    <w:uiPriority w:val="99"/>
    <w:unhideWhenUsed/>
    <w:qFormat/>
    <w:rsid w:val="00035797"/>
    <w:rPr>
      <w:rFonts w:ascii="Cambria" w:hAnsi="Cambria"/>
      <w:sz w:val="20"/>
    </w:rPr>
  </w:style>
  <w:style w:type="paragraph" w:styleId="Listenabsatz">
    <w:name w:val="List Paragraph"/>
    <w:basedOn w:val="Standard"/>
    <w:uiPriority w:val="72"/>
    <w:rsid w:val="00593B13"/>
    <w:pPr>
      <w:ind w:left="720"/>
      <w:contextualSpacing/>
    </w:pPr>
  </w:style>
  <w:style w:type="paragraph" w:styleId="Sprechblasentext">
    <w:name w:val="Balloon Text"/>
    <w:basedOn w:val="Standard"/>
    <w:link w:val="SprechblasentextZchn"/>
    <w:uiPriority w:val="99"/>
    <w:semiHidden/>
    <w:unhideWhenUsed/>
    <w:rsid w:val="000E3BB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BBA"/>
    <w:rPr>
      <w:rFonts w:ascii="Tahoma" w:hAnsi="Tahoma" w:cs="Tahoma"/>
      <w:sz w:val="16"/>
      <w:szCs w:val="16"/>
    </w:rPr>
  </w:style>
  <w:style w:type="character" w:customStyle="1" w:styleId="FuzeileZchn">
    <w:name w:val="Fußzeile Zchn"/>
    <w:link w:val="Fuzeile"/>
    <w:rsid w:val="007C6B1B"/>
    <w:rPr>
      <w:rFonts w:ascii="Verdana" w:hAnsi="Verdana"/>
    </w:rPr>
  </w:style>
  <w:style w:type="character" w:customStyle="1" w:styleId="KopfzeileZchn">
    <w:name w:val="Kopfzeile Zchn"/>
    <w:link w:val="Kopfzeile"/>
    <w:uiPriority w:val="99"/>
    <w:rsid w:val="007C6B1B"/>
    <w:rPr>
      <w:rFonts w:ascii="Verdana" w:hAnsi="Verdana"/>
    </w:rPr>
  </w:style>
  <w:style w:type="character" w:customStyle="1" w:styleId="StandardWebZchn">
    <w:name w:val="Standard (Web) Zchn"/>
    <w:basedOn w:val="Absatz-Standardschriftart"/>
    <w:link w:val="StandardWeb"/>
    <w:uiPriority w:val="99"/>
    <w:rsid w:val="003F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6565">
      <w:bodyDiv w:val="1"/>
      <w:marLeft w:val="0"/>
      <w:marRight w:val="0"/>
      <w:marTop w:val="0"/>
      <w:marBottom w:val="0"/>
      <w:divBdr>
        <w:top w:val="none" w:sz="0" w:space="0" w:color="auto"/>
        <w:left w:val="none" w:sz="0" w:space="0" w:color="auto"/>
        <w:bottom w:val="none" w:sz="0" w:space="0" w:color="auto"/>
        <w:right w:val="none" w:sz="0" w:space="0" w:color="auto"/>
      </w:divBdr>
    </w:div>
    <w:div w:id="264732249">
      <w:bodyDiv w:val="1"/>
      <w:marLeft w:val="0"/>
      <w:marRight w:val="0"/>
      <w:marTop w:val="0"/>
      <w:marBottom w:val="0"/>
      <w:divBdr>
        <w:top w:val="none" w:sz="0" w:space="0" w:color="auto"/>
        <w:left w:val="none" w:sz="0" w:space="0" w:color="auto"/>
        <w:bottom w:val="none" w:sz="0" w:space="0" w:color="auto"/>
        <w:right w:val="none" w:sz="0" w:space="0" w:color="auto"/>
      </w:divBdr>
      <w:divsChild>
        <w:div w:id="21281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51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17103">
      <w:bodyDiv w:val="1"/>
      <w:marLeft w:val="0"/>
      <w:marRight w:val="0"/>
      <w:marTop w:val="0"/>
      <w:marBottom w:val="0"/>
      <w:divBdr>
        <w:top w:val="none" w:sz="0" w:space="0" w:color="auto"/>
        <w:left w:val="none" w:sz="0" w:space="0" w:color="auto"/>
        <w:bottom w:val="none" w:sz="0" w:space="0" w:color="auto"/>
        <w:right w:val="none" w:sz="0" w:space="0" w:color="auto"/>
      </w:divBdr>
    </w:div>
    <w:div w:id="471214506">
      <w:bodyDiv w:val="1"/>
      <w:marLeft w:val="0"/>
      <w:marRight w:val="0"/>
      <w:marTop w:val="0"/>
      <w:marBottom w:val="0"/>
      <w:divBdr>
        <w:top w:val="none" w:sz="0" w:space="0" w:color="auto"/>
        <w:left w:val="none" w:sz="0" w:space="0" w:color="auto"/>
        <w:bottom w:val="none" w:sz="0" w:space="0" w:color="auto"/>
        <w:right w:val="none" w:sz="0" w:space="0" w:color="auto"/>
      </w:divBdr>
    </w:div>
    <w:div w:id="730999340">
      <w:bodyDiv w:val="1"/>
      <w:marLeft w:val="0"/>
      <w:marRight w:val="0"/>
      <w:marTop w:val="0"/>
      <w:marBottom w:val="0"/>
      <w:divBdr>
        <w:top w:val="none" w:sz="0" w:space="0" w:color="auto"/>
        <w:left w:val="none" w:sz="0" w:space="0" w:color="auto"/>
        <w:bottom w:val="none" w:sz="0" w:space="0" w:color="auto"/>
        <w:right w:val="none" w:sz="0" w:space="0" w:color="auto"/>
      </w:divBdr>
    </w:div>
    <w:div w:id="1056313885">
      <w:bodyDiv w:val="1"/>
      <w:marLeft w:val="0"/>
      <w:marRight w:val="0"/>
      <w:marTop w:val="0"/>
      <w:marBottom w:val="0"/>
      <w:divBdr>
        <w:top w:val="none" w:sz="0" w:space="0" w:color="auto"/>
        <w:left w:val="none" w:sz="0" w:space="0" w:color="auto"/>
        <w:bottom w:val="none" w:sz="0" w:space="0" w:color="auto"/>
        <w:right w:val="none" w:sz="0" w:space="0" w:color="auto"/>
      </w:divBdr>
    </w:div>
    <w:div w:id="1095903249">
      <w:bodyDiv w:val="1"/>
      <w:marLeft w:val="0"/>
      <w:marRight w:val="0"/>
      <w:marTop w:val="0"/>
      <w:marBottom w:val="0"/>
      <w:divBdr>
        <w:top w:val="none" w:sz="0" w:space="0" w:color="auto"/>
        <w:left w:val="none" w:sz="0" w:space="0" w:color="auto"/>
        <w:bottom w:val="none" w:sz="0" w:space="0" w:color="auto"/>
        <w:right w:val="none" w:sz="0" w:space="0" w:color="auto"/>
      </w:divBdr>
    </w:div>
    <w:div w:id="1139878517">
      <w:bodyDiv w:val="1"/>
      <w:marLeft w:val="0"/>
      <w:marRight w:val="0"/>
      <w:marTop w:val="0"/>
      <w:marBottom w:val="0"/>
      <w:divBdr>
        <w:top w:val="none" w:sz="0" w:space="0" w:color="auto"/>
        <w:left w:val="none" w:sz="0" w:space="0" w:color="auto"/>
        <w:bottom w:val="none" w:sz="0" w:space="0" w:color="auto"/>
        <w:right w:val="none" w:sz="0" w:space="0" w:color="auto"/>
      </w:divBdr>
    </w:div>
    <w:div w:id="1173257854">
      <w:bodyDiv w:val="1"/>
      <w:marLeft w:val="0"/>
      <w:marRight w:val="0"/>
      <w:marTop w:val="0"/>
      <w:marBottom w:val="0"/>
      <w:divBdr>
        <w:top w:val="none" w:sz="0" w:space="0" w:color="auto"/>
        <w:left w:val="none" w:sz="0" w:space="0" w:color="auto"/>
        <w:bottom w:val="none" w:sz="0" w:space="0" w:color="auto"/>
        <w:right w:val="none" w:sz="0" w:space="0" w:color="auto"/>
      </w:divBdr>
    </w:div>
    <w:div w:id="1263491207">
      <w:bodyDiv w:val="1"/>
      <w:marLeft w:val="0"/>
      <w:marRight w:val="0"/>
      <w:marTop w:val="0"/>
      <w:marBottom w:val="0"/>
      <w:divBdr>
        <w:top w:val="none" w:sz="0" w:space="0" w:color="auto"/>
        <w:left w:val="none" w:sz="0" w:space="0" w:color="auto"/>
        <w:bottom w:val="none" w:sz="0" w:space="0" w:color="auto"/>
        <w:right w:val="none" w:sz="0" w:space="0" w:color="auto"/>
      </w:divBdr>
    </w:div>
    <w:div w:id="1269119251">
      <w:bodyDiv w:val="1"/>
      <w:marLeft w:val="0"/>
      <w:marRight w:val="0"/>
      <w:marTop w:val="0"/>
      <w:marBottom w:val="0"/>
      <w:divBdr>
        <w:top w:val="none" w:sz="0" w:space="0" w:color="auto"/>
        <w:left w:val="none" w:sz="0" w:space="0" w:color="auto"/>
        <w:bottom w:val="none" w:sz="0" w:space="0" w:color="auto"/>
        <w:right w:val="none" w:sz="0" w:space="0" w:color="auto"/>
      </w:divBdr>
    </w:div>
    <w:div w:id="1304506992">
      <w:bodyDiv w:val="1"/>
      <w:marLeft w:val="0"/>
      <w:marRight w:val="0"/>
      <w:marTop w:val="0"/>
      <w:marBottom w:val="0"/>
      <w:divBdr>
        <w:top w:val="none" w:sz="0" w:space="0" w:color="auto"/>
        <w:left w:val="none" w:sz="0" w:space="0" w:color="auto"/>
        <w:bottom w:val="none" w:sz="0" w:space="0" w:color="auto"/>
        <w:right w:val="none" w:sz="0" w:space="0" w:color="auto"/>
      </w:divBdr>
      <w:divsChild>
        <w:div w:id="1453281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336718">
      <w:bodyDiv w:val="1"/>
      <w:marLeft w:val="0"/>
      <w:marRight w:val="0"/>
      <w:marTop w:val="0"/>
      <w:marBottom w:val="0"/>
      <w:divBdr>
        <w:top w:val="none" w:sz="0" w:space="0" w:color="auto"/>
        <w:left w:val="none" w:sz="0" w:space="0" w:color="auto"/>
        <w:bottom w:val="none" w:sz="0" w:space="0" w:color="auto"/>
        <w:right w:val="none" w:sz="0" w:space="0" w:color="auto"/>
      </w:divBdr>
    </w:div>
    <w:div w:id="1407604001">
      <w:bodyDiv w:val="1"/>
      <w:marLeft w:val="0"/>
      <w:marRight w:val="0"/>
      <w:marTop w:val="0"/>
      <w:marBottom w:val="0"/>
      <w:divBdr>
        <w:top w:val="none" w:sz="0" w:space="0" w:color="auto"/>
        <w:left w:val="none" w:sz="0" w:space="0" w:color="auto"/>
        <w:bottom w:val="none" w:sz="0" w:space="0" w:color="auto"/>
        <w:right w:val="none" w:sz="0" w:space="0" w:color="auto"/>
      </w:divBdr>
    </w:div>
    <w:div w:id="1684018598">
      <w:bodyDiv w:val="1"/>
      <w:marLeft w:val="0"/>
      <w:marRight w:val="0"/>
      <w:marTop w:val="0"/>
      <w:marBottom w:val="0"/>
      <w:divBdr>
        <w:top w:val="none" w:sz="0" w:space="0" w:color="auto"/>
        <w:left w:val="none" w:sz="0" w:space="0" w:color="auto"/>
        <w:bottom w:val="none" w:sz="0" w:space="0" w:color="auto"/>
        <w:right w:val="none" w:sz="0" w:space="0" w:color="auto"/>
      </w:divBdr>
    </w:div>
    <w:div w:id="1699818775">
      <w:bodyDiv w:val="1"/>
      <w:marLeft w:val="0"/>
      <w:marRight w:val="0"/>
      <w:marTop w:val="0"/>
      <w:marBottom w:val="0"/>
      <w:divBdr>
        <w:top w:val="none" w:sz="0" w:space="0" w:color="auto"/>
        <w:left w:val="none" w:sz="0" w:space="0" w:color="auto"/>
        <w:bottom w:val="none" w:sz="0" w:space="0" w:color="auto"/>
        <w:right w:val="none" w:sz="0" w:space="0" w:color="auto"/>
      </w:divBdr>
      <w:divsChild>
        <w:div w:id="589048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3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90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84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6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48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972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0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5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6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0638204">
      <w:bodyDiv w:val="1"/>
      <w:marLeft w:val="0"/>
      <w:marRight w:val="0"/>
      <w:marTop w:val="0"/>
      <w:marBottom w:val="0"/>
      <w:divBdr>
        <w:top w:val="none" w:sz="0" w:space="0" w:color="auto"/>
        <w:left w:val="none" w:sz="0" w:space="0" w:color="auto"/>
        <w:bottom w:val="none" w:sz="0" w:space="0" w:color="auto"/>
        <w:right w:val="none" w:sz="0" w:space="0" w:color="auto"/>
      </w:divBdr>
    </w:div>
    <w:div w:id="1829320011">
      <w:bodyDiv w:val="1"/>
      <w:marLeft w:val="0"/>
      <w:marRight w:val="0"/>
      <w:marTop w:val="0"/>
      <w:marBottom w:val="0"/>
      <w:divBdr>
        <w:top w:val="none" w:sz="0" w:space="0" w:color="auto"/>
        <w:left w:val="none" w:sz="0" w:space="0" w:color="auto"/>
        <w:bottom w:val="none" w:sz="0" w:space="0" w:color="auto"/>
        <w:right w:val="none" w:sz="0" w:space="0" w:color="auto"/>
      </w:divBdr>
    </w:div>
    <w:div w:id="1945840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ts_pdf</Template>
  <TotalTime>0</TotalTime>
  <Pages>2</Pages>
  <Words>734</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4931</CharactersWithSpaces>
  <SharedDoc>false</SharedDoc>
  <HLinks>
    <vt:vector size="30" baseType="variant">
      <vt:variant>
        <vt:i4>8126508</vt:i4>
      </vt:variant>
      <vt:variant>
        <vt:i4>5</vt:i4>
      </vt:variant>
      <vt:variant>
        <vt:i4>0</vt:i4>
      </vt:variant>
      <vt:variant>
        <vt:i4>5</vt:i4>
      </vt:variant>
      <vt:variant>
        <vt:lpwstr>http://www.teachsam.de/</vt:lpwstr>
      </vt:variant>
      <vt:variant>
        <vt:lpwstr/>
      </vt:variant>
      <vt:variant>
        <vt:i4>4718628</vt:i4>
      </vt:variant>
      <vt:variant>
        <vt:i4>-1</vt:i4>
      </vt:variant>
      <vt:variant>
        <vt:i4>1114</vt:i4>
      </vt:variant>
      <vt:variant>
        <vt:i4>4</vt:i4>
      </vt:variant>
      <vt:variant>
        <vt:lpwstr>\\psf\Host\Volumes\C\teachsam\arb\texte_verfassen\images\schreibkonferenz.jpg</vt:lpwstr>
      </vt:variant>
      <vt:variant>
        <vt:lpwstr/>
      </vt:variant>
      <vt:variant>
        <vt:i4>2228262</vt:i4>
      </vt:variant>
      <vt:variant>
        <vt:i4>-1</vt:i4>
      </vt:variant>
      <vt:variant>
        <vt:i4>1114</vt:i4>
      </vt:variant>
      <vt:variant>
        <vt:i4>1</vt:i4>
      </vt:variant>
      <vt:variant>
        <vt:lpwstr>\\psf\Host\Volumes\C\teachsam\arb\texte_verfassen\images\schreibkonferenz_250.jpg</vt:lpwstr>
      </vt:variant>
      <vt:variant>
        <vt:lpwstr/>
      </vt:variant>
      <vt:variant>
        <vt:i4>1507350</vt:i4>
      </vt:variant>
      <vt:variant>
        <vt:i4>-1</vt:i4>
      </vt:variant>
      <vt:variant>
        <vt:i4>1115</vt:i4>
      </vt:variant>
      <vt:variant>
        <vt:i4>4</vt:i4>
      </vt:variant>
      <vt:variant>
        <vt:lpwstr>\\psf\Host\Volumes\C\teachsam\arb\texte_verfassen\images\schreibkonferenz_2.jpg</vt:lpwstr>
      </vt:variant>
      <vt:variant>
        <vt:lpwstr/>
      </vt:variant>
      <vt:variant>
        <vt:i4>8192020</vt:i4>
      </vt:variant>
      <vt:variant>
        <vt:i4>-1</vt:i4>
      </vt:variant>
      <vt:variant>
        <vt:i4>1115</vt:i4>
      </vt:variant>
      <vt:variant>
        <vt:i4>1</vt:i4>
      </vt:variant>
      <vt:variant>
        <vt:lpwstr>\\psf\Host\Volumes\C\teachsam\arb\texte_verfassen\images\schreibkonferenz_2_250.jpg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c:creator>
  <cp:lastModifiedBy>Gert Egle</cp:lastModifiedBy>
  <cp:revision>3</cp:revision>
  <cp:lastPrinted>2015-10-25T09:19:00Z</cp:lastPrinted>
  <dcterms:created xsi:type="dcterms:W3CDTF">2018-08-18T10:05:00Z</dcterms:created>
  <dcterms:modified xsi:type="dcterms:W3CDTF">2018-08-18T10:32:00Z</dcterms:modified>
</cp:coreProperties>
</file>