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6AC" w:rsidRPr="00BA16AC" w:rsidRDefault="00B922AD" w:rsidP="009C0E93">
      <w:pPr>
        <w:pStyle w:val="berschrift1"/>
        <w:spacing w:before="240"/>
        <w:rPr>
          <w:sz w:val="32"/>
        </w:rPr>
      </w:pPr>
      <w:r>
        <w:rPr>
          <w:sz w:val="32"/>
        </w:rPr>
        <w:t>Gegen Vorurteile und Stammtischparolen argumentieren</w:t>
      </w:r>
    </w:p>
    <w:p w:rsidR="00B922AD" w:rsidRPr="000E508B" w:rsidRDefault="000E508B" w:rsidP="00B922AD">
      <w:pPr>
        <w:rPr>
          <w:rFonts w:asciiTheme="majorHAnsi" w:hAnsiTheme="majorHAnsi"/>
        </w:rPr>
      </w:pPr>
      <w:r w:rsidRPr="000E508B">
        <w:rPr>
          <w:rFonts w:asciiTheme="majorHAnsi" w:hAnsiTheme="majorHAnsi"/>
        </w:rPr>
        <w:t>Die nachfolgend aufgelisteten Thesen sind sicherlich vielen bekannt. Sie hier auch zu den  Stammtischparolen gezählt, weil sie weit verbreitete Vorurteile beinhalten, die dem Charakter der Stammtischparolen sehr ähnlich sind und in gleichartigen Redekonstellationen propagiert werden. Sie fallen daher auch nicht alle unter den Begriff gruppenbezogener Menschenfeindlichkeit, die Stammtischparolen i. e. S. meistens auszeichnen.</w:t>
      </w:r>
    </w:p>
    <w:tbl>
      <w:tblPr>
        <w:tblStyle w:val="Tabellenraster"/>
        <w:tblW w:w="0" w:type="auto"/>
        <w:tblInd w:w="-5" w:type="dxa"/>
        <w:tblLook w:val="01E0" w:firstRow="1" w:lastRow="1" w:firstColumn="1" w:lastColumn="1" w:noHBand="0" w:noVBand="0"/>
      </w:tblPr>
      <w:tblGrid>
        <w:gridCol w:w="9065"/>
      </w:tblGrid>
      <w:tr w:rsidR="00B922AD" w:rsidRPr="006B30D8" w:rsidTr="000E508B">
        <w:tc>
          <w:tcPr>
            <w:tcW w:w="9065" w:type="dxa"/>
          </w:tcPr>
          <w:p w:rsidR="00B922AD" w:rsidRPr="006B30D8" w:rsidRDefault="00B922AD" w:rsidP="000E508B">
            <w:pPr>
              <w:numPr>
                <w:ilvl w:val="0"/>
                <w:numId w:val="5"/>
              </w:numPr>
              <w:tabs>
                <w:tab w:val="num" w:pos="1294"/>
              </w:tabs>
              <w:spacing w:before="360" w:after="360"/>
              <w:ind w:left="1080" w:hanging="637"/>
              <w:rPr>
                <w:rFonts w:ascii="Arial" w:hAnsi="Arial" w:cs="Arial"/>
                <w:sz w:val="40"/>
                <w:szCs w:val="40"/>
              </w:rPr>
            </w:pPr>
            <w:r w:rsidRPr="00561472">
              <w:rPr>
                <w:rFonts w:ascii="Arial" w:hAnsi="Arial" w:cs="Arial"/>
                <w:sz w:val="40"/>
                <w:szCs w:val="40"/>
              </w:rPr>
              <w:t>Einzelkinder können nicht so einfühlsam und sozial mitfühlend werden wie Kinder, die mit Geschwistern aufwachsen.</w:t>
            </w:r>
          </w:p>
        </w:tc>
      </w:tr>
      <w:tr w:rsidR="00B922AD" w:rsidRPr="006B30D8" w:rsidTr="000E508B">
        <w:tc>
          <w:tcPr>
            <w:tcW w:w="9065" w:type="dxa"/>
          </w:tcPr>
          <w:p w:rsidR="00B922AD" w:rsidRPr="00561472" w:rsidRDefault="00B922AD" w:rsidP="000E508B">
            <w:pPr>
              <w:numPr>
                <w:ilvl w:val="0"/>
                <w:numId w:val="5"/>
              </w:numPr>
              <w:tabs>
                <w:tab w:val="num" w:pos="1294"/>
              </w:tabs>
              <w:spacing w:before="360" w:after="360"/>
              <w:ind w:left="1080" w:hanging="637"/>
              <w:rPr>
                <w:rFonts w:ascii="Arial" w:hAnsi="Arial" w:cs="Arial"/>
                <w:sz w:val="40"/>
                <w:szCs w:val="40"/>
              </w:rPr>
            </w:pPr>
            <w:r w:rsidRPr="00561472">
              <w:rPr>
                <w:rFonts w:ascii="Arial" w:hAnsi="Arial" w:cs="Arial"/>
                <w:sz w:val="40"/>
                <w:szCs w:val="40"/>
              </w:rPr>
              <w:t>Bei uns leben einfach schon zu viele Ausländer.</w:t>
            </w:r>
          </w:p>
        </w:tc>
      </w:tr>
      <w:tr w:rsidR="00B922AD" w:rsidRPr="006B30D8" w:rsidTr="000E508B">
        <w:tc>
          <w:tcPr>
            <w:tcW w:w="9065" w:type="dxa"/>
          </w:tcPr>
          <w:p w:rsidR="00B922AD" w:rsidRPr="00561472" w:rsidRDefault="00B922AD" w:rsidP="000E508B">
            <w:pPr>
              <w:numPr>
                <w:ilvl w:val="0"/>
                <w:numId w:val="5"/>
              </w:numPr>
              <w:tabs>
                <w:tab w:val="num" w:pos="1294"/>
              </w:tabs>
              <w:spacing w:before="360" w:after="360"/>
              <w:ind w:left="1080" w:hanging="637"/>
              <w:rPr>
                <w:rFonts w:ascii="Arial" w:hAnsi="Arial" w:cs="Arial"/>
                <w:sz w:val="40"/>
                <w:szCs w:val="40"/>
              </w:rPr>
            </w:pPr>
            <w:r w:rsidRPr="00561472">
              <w:rPr>
                <w:rFonts w:ascii="Arial" w:hAnsi="Arial" w:cs="Arial"/>
                <w:sz w:val="40"/>
                <w:szCs w:val="40"/>
              </w:rPr>
              <w:t>Fußball ist doch eigentlich Männersache!</w:t>
            </w:r>
          </w:p>
        </w:tc>
      </w:tr>
      <w:tr w:rsidR="00B922AD" w:rsidRPr="006B30D8" w:rsidTr="000E508B">
        <w:tc>
          <w:tcPr>
            <w:tcW w:w="9065" w:type="dxa"/>
          </w:tcPr>
          <w:p w:rsidR="00B922AD" w:rsidRPr="00561472" w:rsidRDefault="00B922AD" w:rsidP="000E508B">
            <w:pPr>
              <w:numPr>
                <w:ilvl w:val="0"/>
                <w:numId w:val="5"/>
              </w:numPr>
              <w:tabs>
                <w:tab w:val="num" w:pos="1294"/>
              </w:tabs>
              <w:spacing w:before="360" w:after="360"/>
              <w:ind w:left="1080" w:hanging="637"/>
              <w:rPr>
                <w:rFonts w:ascii="Arial" w:hAnsi="Arial" w:cs="Arial"/>
                <w:sz w:val="40"/>
                <w:szCs w:val="40"/>
              </w:rPr>
            </w:pPr>
            <w:r w:rsidRPr="00561472">
              <w:rPr>
                <w:rFonts w:ascii="Arial" w:hAnsi="Arial" w:cs="Arial"/>
                <w:sz w:val="40"/>
                <w:szCs w:val="40"/>
              </w:rPr>
              <w:t>Wenn Hitler bloß den Krieg nicht angefangen hätte, dann wäre das Dritte Reich doch gar nicht so schlimm gewesen.</w:t>
            </w:r>
          </w:p>
        </w:tc>
      </w:tr>
      <w:tr w:rsidR="00B922AD" w:rsidRPr="006B30D8" w:rsidTr="000E508B">
        <w:tc>
          <w:tcPr>
            <w:tcW w:w="9065" w:type="dxa"/>
          </w:tcPr>
          <w:p w:rsidR="00B922AD" w:rsidRPr="00561472" w:rsidRDefault="00B922AD" w:rsidP="000E508B">
            <w:pPr>
              <w:numPr>
                <w:ilvl w:val="0"/>
                <w:numId w:val="5"/>
              </w:numPr>
              <w:tabs>
                <w:tab w:val="num" w:pos="1294"/>
              </w:tabs>
              <w:spacing w:before="360" w:after="360"/>
              <w:ind w:left="1080" w:hanging="637"/>
              <w:rPr>
                <w:rFonts w:ascii="Arial" w:hAnsi="Arial" w:cs="Arial"/>
                <w:sz w:val="40"/>
                <w:szCs w:val="40"/>
              </w:rPr>
            </w:pPr>
            <w:r w:rsidRPr="00561472">
              <w:rPr>
                <w:rFonts w:ascii="Arial" w:hAnsi="Arial" w:cs="Arial"/>
                <w:sz w:val="40"/>
                <w:szCs w:val="40"/>
              </w:rPr>
              <w:t>Heutige Jugendliche interessieren sich doch für gar nichts.</w:t>
            </w:r>
          </w:p>
        </w:tc>
      </w:tr>
      <w:tr w:rsidR="00B922AD" w:rsidRPr="006B30D8" w:rsidTr="000E508B">
        <w:tc>
          <w:tcPr>
            <w:tcW w:w="9065" w:type="dxa"/>
          </w:tcPr>
          <w:p w:rsidR="00B922AD" w:rsidRPr="00561472" w:rsidRDefault="00B922AD" w:rsidP="000E508B">
            <w:pPr>
              <w:numPr>
                <w:ilvl w:val="0"/>
                <w:numId w:val="5"/>
              </w:numPr>
              <w:tabs>
                <w:tab w:val="num" w:pos="1294"/>
              </w:tabs>
              <w:spacing w:before="360" w:after="360"/>
              <w:ind w:left="1080" w:hanging="637"/>
              <w:rPr>
                <w:rFonts w:ascii="Arial" w:hAnsi="Arial" w:cs="Arial"/>
                <w:sz w:val="40"/>
                <w:szCs w:val="40"/>
              </w:rPr>
            </w:pPr>
            <w:r w:rsidRPr="00561472">
              <w:rPr>
                <w:rFonts w:ascii="Arial" w:hAnsi="Arial" w:cs="Arial"/>
                <w:sz w:val="40"/>
                <w:szCs w:val="40"/>
              </w:rPr>
              <w:t>Die da oben, machen doch sowieso was sie wollen.</w:t>
            </w:r>
          </w:p>
        </w:tc>
      </w:tr>
      <w:tr w:rsidR="00B922AD" w:rsidRPr="006B30D8" w:rsidTr="000E508B">
        <w:tc>
          <w:tcPr>
            <w:tcW w:w="9065" w:type="dxa"/>
          </w:tcPr>
          <w:p w:rsidR="00B922AD" w:rsidRPr="00561472" w:rsidRDefault="00B922AD" w:rsidP="000E508B">
            <w:pPr>
              <w:numPr>
                <w:ilvl w:val="0"/>
                <w:numId w:val="5"/>
              </w:numPr>
              <w:tabs>
                <w:tab w:val="num" w:pos="1294"/>
              </w:tabs>
              <w:spacing w:before="360" w:after="360"/>
              <w:ind w:left="1080" w:hanging="637"/>
              <w:rPr>
                <w:rFonts w:ascii="Arial" w:hAnsi="Arial" w:cs="Arial"/>
                <w:sz w:val="40"/>
                <w:szCs w:val="40"/>
              </w:rPr>
            </w:pPr>
            <w:r w:rsidRPr="00561472">
              <w:rPr>
                <w:rFonts w:ascii="Arial" w:hAnsi="Arial" w:cs="Arial"/>
                <w:sz w:val="40"/>
                <w:szCs w:val="40"/>
              </w:rPr>
              <w:t>Fernsehen macht dumm.</w:t>
            </w:r>
          </w:p>
        </w:tc>
      </w:tr>
      <w:tr w:rsidR="00B922AD" w:rsidRPr="006B30D8" w:rsidTr="000E508B">
        <w:tc>
          <w:tcPr>
            <w:tcW w:w="9065" w:type="dxa"/>
          </w:tcPr>
          <w:p w:rsidR="00B922AD" w:rsidRPr="00561472" w:rsidRDefault="00B922AD" w:rsidP="000E508B">
            <w:pPr>
              <w:numPr>
                <w:ilvl w:val="0"/>
                <w:numId w:val="5"/>
              </w:numPr>
              <w:tabs>
                <w:tab w:val="num" w:pos="1294"/>
              </w:tabs>
              <w:spacing w:before="360" w:after="360"/>
              <w:ind w:left="1080" w:hanging="637"/>
              <w:rPr>
                <w:rFonts w:ascii="Arial" w:hAnsi="Arial" w:cs="Arial"/>
                <w:sz w:val="40"/>
                <w:szCs w:val="40"/>
              </w:rPr>
            </w:pPr>
            <w:r w:rsidRPr="00561472">
              <w:rPr>
                <w:rFonts w:ascii="Arial" w:hAnsi="Arial" w:cs="Arial"/>
                <w:sz w:val="40"/>
                <w:szCs w:val="40"/>
              </w:rPr>
              <w:t>Frau und Technik!</w:t>
            </w:r>
          </w:p>
        </w:tc>
      </w:tr>
      <w:tr w:rsidR="00B922AD" w:rsidRPr="006B30D8" w:rsidTr="000E508B">
        <w:tc>
          <w:tcPr>
            <w:tcW w:w="9065" w:type="dxa"/>
          </w:tcPr>
          <w:p w:rsidR="00B922AD" w:rsidRPr="00561472" w:rsidRDefault="00B922AD" w:rsidP="000E508B">
            <w:pPr>
              <w:numPr>
                <w:ilvl w:val="0"/>
                <w:numId w:val="5"/>
              </w:numPr>
              <w:tabs>
                <w:tab w:val="num" w:pos="1294"/>
              </w:tabs>
              <w:spacing w:before="360" w:after="360"/>
              <w:ind w:left="1080" w:hanging="637"/>
              <w:rPr>
                <w:rFonts w:ascii="Arial" w:hAnsi="Arial" w:cs="Arial"/>
                <w:sz w:val="40"/>
                <w:szCs w:val="40"/>
              </w:rPr>
            </w:pPr>
            <w:r w:rsidRPr="00561472">
              <w:rPr>
                <w:rFonts w:ascii="Arial" w:hAnsi="Arial" w:cs="Arial"/>
                <w:sz w:val="40"/>
                <w:szCs w:val="40"/>
              </w:rPr>
              <w:t>Wer sein Auto aufmotzt, hat meistens einen Minderwertigkeitskomplex.</w:t>
            </w:r>
          </w:p>
        </w:tc>
      </w:tr>
      <w:tr w:rsidR="00B922AD" w:rsidRPr="006B30D8" w:rsidTr="000E508B">
        <w:tc>
          <w:tcPr>
            <w:tcW w:w="9065" w:type="dxa"/>
          </w:tcPr>
          <w:p w:rsidR="00B922AD" w:rsidRPr="00561472" w:rsidRDefault="00B922AD" w:rsidP="000E508B">
            <w:pPr>
              <w:numPr>
                <w:ilvl w:val="0"/>
                <w:numId w:val="5"/>
              </w:numPr>
              <w:tabs>
                <w:tab w:val="num" w:pos="1294"/>
              </w:tabs>
              <w:spacing w:before="360" w:after="360"/>
              <w:ind w:left="1080" w:hanging="637"/>
              <w:rPr>
                <w:rFonts w:ascii="Arial" w:hAnsi="Arial" w:cs="Arial"/>
                <w:sz w:val="40"/>
                <w:szCs w:val="40"/>
              </w:rPr>
            </w:pPr>
            <w:r w:rsidRPr="00561472">
              <w:rPr>
                <w:rFonts w:ascii="Arial" w:hAnsi="Arial" w:cs="Arial"/>
                <w:sz w:val="40"/>
                <w:szCs w:val="40"/>
              </w:rPr>
              <w:t>Männer sind doch alle Machos!</w:t>
            </w:r>
          </w:p>
        </w:tc>
      </w:tr>
      <w:tr w:rsidR="00B922AD" w:rsidRPr="006B30D8" w:rsidTr="000E508B">
        <w:tc>
          <w:tcPr>
            <w:tcW w:w="9065" w:type="dxa"/>
          </w:tcPr>
          <w:p w:rsidR="00B922AD" w:rsidRPr="00561472" w:rsidRDefault="00B922AD" w:rsidP="000E508B">
            <w:pPr>
              <w:numPr>
                <w:ilvl w:val="0"/>
                <w:numId w:val="5"/>
              </w:numPr>
              <w:tabs>
                <w:tab w:val="num" w:pos="1294"/>
              </w:tabs>
              <w:spacing w:before="360" w:after="360"/>
              <w:ind w:left="1080" w:hanging="637"/>
              <w:rPr>
                <w:rFonts w:ascii="Arial" w:hAnsi="Arial" w:cs="Arial"/>
                <w:sz w:val="40"/>
                <w:szCs w:val="40"/>
              </w:rPr>
            </w:pPr>
            <w:r w:rsidRPr="00561472">
              <w:rPr>
                <w:rFonts w:ascii="Arial" w:hAnsi="Arial" w:cs="Arial"/>
                <w:sz w:val="40"/>
                <w:szCs w:val="40"/>
              </w:rPr>
              <w:t>Wer wirklich arbeiten will, findet, wenn er nicht faul ist, auch bei uns Arbeit.</w:t>
            </w:r>
          </w:p>
        </w:tc>
      </w:tr>
      <w:tr w:rsidR="00B922AD" w:rsidRPr="006B30D8" w:rsidTr="000E508B">
        <w:tc>
          <w:tcPr>
            <w:tcW w:w="9065" w:type="dxa"/>
          </w:tcPr>
          <w:p w:rsidR="00B922AD" w:rsidRPr="00561472" w:rsidRDefault="00B922AD" w:rsidP="000E508B">
            <w:pPr>
              <w:numPr>
                <w:ilvl w:val="0"/>
                <w:numId w:val="5"/>
              </w:numPr>
              <w:tabs>
                <w:tab w:val="num" w:pos="1294"/>
              </w:tabs>
              <w:spacing w:before="360" w:after="360"/>
              <w:ind w:left="1080" w:hanging="637"/>
              <w:rPr>
                <w:rFonts w:ascii="Arial" w:hAnsi="Arial" w:cs="Arial"/>
                <w:sz w:val="40"/>
                <w:szCs w:val="40"/>
              </w:rPr>
            </w:pPr>
            <w:r w:rsidRPr="00561472">
              <w:rPr>
                <w:rFonts w:ascii="Arial" w:hAnsi="Arial" w:cs="Arial"/>
                <w:sz w:val="40"/>
                <w:szCs w:val="40"/>
              </w:rPr>
              <w:t>Dicke sind gemütlich.</w:t>
            </w:r>
          </w:p>
        </w:tc>
      </w:tr>
      <w:tr w:rsidR="00B922AD" w:rsidRPr="006B30D8" w:rsidTr="000E508B">
        <w:tc>
          <w:tcPr>
            <w:tcW w:w="9065" w:type="dxa"/>
          </w:tcPr>
          <w:p w:rsidR="00B922AD" w:rsidRPr="00561472" w:rsidRDefault="00B922AD" w:rsidP="000E508B">
            <w:pPr>
              <w:numPr>
                <w:ilvl w:val="0"/>
                <w:numId w:val="5"/>
              </w:numPr>
              <w:tabs>
                <w:tab w:val="num" w:pos="1294"/>
              </w:tabs>
              <w:spacing w:before="360" w:after="360"/>
              <w:ind w:left="1080" w:hanging="637"/>
              <w:rPr>
                <w:rFonts w:ascii="Arial" w:hAnsi="Arial" w:cs="Arial"/>
                <w:sz w:val="40"/>
                <w:szCs w:val="40"/>
              </w:rPr>
            </w:pPr>
            <w:r w:rsidRPr="00561472">
              <w:rPr>
                <w:rFonts w:ascii="Arial" w:hAnsi="Arial" w:cs="Arial"/>
                <w:sz w:val="40"/>
                <w:szCs w:val="40"/>
              </w:rPr>
              <w:t>Ausländer nehmen uns die Arbeitsplätze weg.</w:t>
            </w:r>
          </w:p>
        </w:tc>
      </w:tr>
      <w:tr w:rsidR="00B922AD" w:rsidRPr="006B30D8" w:rsidTr="000E508B">
        <w:tc>
          <w:tcPr>
            <w:tcW w:w="9065" w:type="dxa"/>
          </w:tcPr>
          <w:p w:rsidR="00B922AD" w:rsidRPr="00561472" w:rsidRDefault="00B922AD" w:rsidP="000E508B">
            <w:pPr>
              <w:numPr>
                <w:ilvl w:val="0"/>
                <w:numId w:val="5"/>
              </w:numPr>
              <w:tabs>
                <w:tab w:val="num" w:pos="1294"/>
              </w:tabs>
              <w:spacing w:before="360" w:after="360"/>
              <w:ind w:left="1080" w:hanging="637"/>
              <w:rPr>
                <w:rFonts w:ascii="Arial" w:hAnsi="Arial" w:cs="Arial"/>
                <w:sz w:val="40"/>
                <w:szCs w:val="40"/>
              </w:rPr>
            </w:pPr>
            <w:r w:rsidRPr="00561472">
              <w:rPr>
                <w:rFonts w:ascii="Arial" w:hAnsi="Arial" w:cs="Arial"/>
                <w:sz w:val="40"/>
                <w:szCs w:val="40"/>
              </w:rPr>
              <w:t>Radfahrer fahren meistens rücksichtslos.</w:t>
            </w:r>
          </w:p>
        </w:tc>
      </w:tr>
      <w:tr w:rsidR="00B922AD" w:rsidRPr="006B30D8" w:rsidTr="000E508B">
        <w:tc>
          <w:tcPr>
            <w:tcW w:w="9065" w:type="dxa"/>
          </w:tcPr>
          <w:p w:rsidR="00B922AD" w:rsidRPr="00561472" w:rsidRDefault="00B922AD" w:rsidP="000E508B">
            <w:pPr>
              <w:numPr>
                <w:ilvl w:val="0"/>
                <w:numId w:val="5"/>
              </w:numPr>
              <w:tabs>
                <w:tab w:val="num" w:pos="1294"/>
              </w:tabs>
              <w:spacing w:before="360" w:after="360"/>
              <w:ind w:left="1080" w:hanging="637"/>
              <w:rPr>
                <w:rFonts w:ascii="Arial" w:hAnsi="Arial" w:cs="Arial"/>
                <w:sz w:val="40"/>
                <w:szCs w:val="40"/>
              </w:rPr>
            </w:pPr>
            <w:r w:rsidRPr="00561472">
              <w:rPr>
                <w:rFonts w:ascii="Arial" w:hAnsi="Arial" w:cs="Arial"/>
                <w:sz w:val="40"/>
                <w:szCs w:val="40"/>
              </w:rPr>
              <w:t xml:space="preserve">AIDS </w:t>
            </w:r>
            <w:r w:rsidR="000E508B">
              <w:rPr>
                <w:rFonts w:ascii="Arial" w:hAnsi="Arial" w:cs="Arial"/>
                <w:sz w:val="40"/>
                <w:szCs w:val="40"/>
              </w:rPr>
              <w:t>haben wir doch Homosexuellen zu verdanken.</w:t>
            </w:r>
          </w:p>
        </w:tc>
      </w:tr>
      <w:tr w:rsidR="00B922AD" w:rsidRPr="006B30D8" w:rsidTr="000E508B">
        <w:tc>
          <w:tcPr>
            <w:tcW w:w="9065" w:type="dxa"/>
          </w:tcPr>
          <w:p w:rsidR="00B922AD" w:rsidRPr="00561472" w:rsidRDefault="00B922AD" w:rsidP="000E508B">
            <w:pPr>
              <w:numPr>
                <w:ilvl w:val="0"/>
                <w:numId w:val="5"/>
              </w:numPr>
              <w:tabs>
                <w:tab w:val="num" w:pos="1294"/>
              </w:tabs>
              <w:spacing w:before="360" w:after="360"/>
              <w:ind w:left="1080" w:hanging="637"/>
              <w:rPr>
                <w:rFonts w:ascii="Arial" w:hAnsi="Arial" w:cs="Arial"/>
                <w:sz w:val="40"/>
                <w:szCs w:val="40"/>
              </w:rPr>
            </w:pPr>
            <w:r w:rsidRPr="00561472">
              <w:rPr>
                <w:rFonts w:ascii="Arial" w:hAnsi="Arial" w:cs="Arial"/>
                <w:sz w:val="40"/>
                <w:szCs w:val="40"/>
              </w:rPr>
              <w:t>Männer sind einfach wehleidiger als Frauen.</w:t>
            </w:r>
          </w:p>
        </w:tc>
      </w:tr>
      <w:tr w:rsidR="00B922AD" w:rsidRPr="006B30D8" w:rsidTr="000E508B">
        <w:tc>
          <w:tcPr>
            <w:tcW w:w="9065" w:type="dxa"/>
          </w:tcPr>
          <w:p w:rsidR="00B922AD" w:rsidRPr="00561472" w:rsidRDefault="00B922AD" w:rsidP="000E508B">
            <w:pPr>
              <w:numPr>
                <w:ilvl w:val="0"/>
                <w:numId w:val="5"/>
              </w:numPr>
              <w:tabs>
                <w:tab w:val="num" w:pos="1294"/>
              </w:tabs>
              <w:spacing w:before="360" w:after="360"/>
              <w:ind w:left="1080" w:hanging="637"/>
              <w:rPr>
                <w:rFonts w:ascii="Arial" w:hAnsi="Arial" w:cs="Arial"/>
                <w:sz w:val="40"/>
                <w:szCs w:val="40"/>
              </w:rPr>
            </w:pPr>
            <w:r w:rsidRPr="00561472">
              <w:rPr>
                <w:rFonts w:ascii="Arial" w:hAnsi="Arial" w:cs="Arial"/>
                <w:sz w:val="40"/>
                <w:szCs w:val="40"/>
              </w:rPr>
              <w:t>Computerspiele machen gewalttätig.</w:t>
            </w:r>
          </w:p>
        </w:tc>
      </w:tr>
      <w:tr w:rsidR="00B922AD" w:rsidRPr="006B30D8" w:rsidTr="000E508B">
        <w:tc>
          <w:tcPr>
            <w:tcW w:w="9065" w:type="dxa"/>
          </w:tcPr>
          <w:p w:rsidR="00B922AD" w:rsidRPr="00561472" w:rsidRDefault="00B922AD" w:rsidP="000E508B">
            <w:pPr>
              <w:numPr>
                <w:ilvl w:val="0"/>
                <w:numId w:val="5"/>
              </w:numPr>
              <w:tabs>
                <w:tab w:val="num" w:pos="1294"/>
              </w:tabs>
              <w:spacing w:before="360" w:after="360"/>
              <w:ind w:left="1080" w:hanging="637"/>
              <w:rPr>
                <w:rFonts w:ascii="Arial" w:hAnsi="Arial" w:cs="Arial"/>
                <w:sz w:val="40"/>
                <w:szCs w:val="40"/>
              </w:rPr>
            </w:pPr>
            <w:r w:rsidRPr="00561472">
              <w:rPr>
                <w:rFonts w:ascii="Arial" w:hAnsi="Arial" w:cs="Arial"/>
                <w:sz w:val="40"/>
                <w:szCs w:val="40"/>
              </w:rPr>
              <w:t>Wenn eine Frau bauchfrei und im Minirock zur Arbeit kommt, darf sie sich nicht wundern, wenn sie „angemacht“ wird.</w:t>
            </w:r>
          </w:p>
        </w:tc>
      </w:tr>
      <w:tr w:rsidR="00B922AD" w:rsidRPr="006B30D8" w:rsidTr="000E508B">
        <w:tc>
          <w:tcPr>
            <w:tcW w:w="9065" w:type="dxa"/>
          </w:tcPr>
          <w:p w:rsidR="00B922AD" w:rsidRPr="00561472" w:rsidRDefault="00B922AD" w:rsidP="000E508B">
            <w:pPr>
              <w:numPr>
                <w:ilvl w:val="0"/>
                <w:numId w:val="5"/>
              </w:numPr>
              <w:tabs>
                <w:tab w:val="num" w:pos="1294"/>
              </w:tabs>
              <w:spacing w:before="360" w:after="360"/>
              <w:ind w:left="1080" w:hanging="637"/>
              <w:rPr>
                <w:rFonts w:ascii="Arial" w:hAnsi="Arial" w:cs="Arial"/>
                <w:sz w:val="40"/>
                <w:szCs w:val="40"/>
              </w:rPr>
            </w:pPr>
            <w:r w:rsidRPr="00561472">
              <w:rPr>
                <w:rFonts w:ascii="Arial" w:hAnsi="Arial" w:cs="Arial"/>
                <w:sz w:val="40"/>
                <w:szCs w:val="40"/>
              </w:rPr>
              <w:t>Politiker sind doch alle korrupt.</w:t>
            </w:r>
          </w:p>
        </w:tc>
      </w:tr>
      <w:tr w:rsidR="00B922AD" w:rsidRPr="006B30D8" w:rsidTr="000E508B">
        <w:tc>
          <w:tcPr>
            <w:tcW w:w="9065" w:type="dxa"/>
          </w:tcPr>
          <w:p w:rsidR="00B922AD" w:rsidRPr="00561472" w:rsidRDefault="00B922AD" w:rsidP="000E508B">
            <w:pPr>
              <w:numPr>
                <w:ilvl w:val="0"/>
                <w:numId w:val="5"/>
              </w:numPr>
              <w:tabs>
                <w:tab w:val="num" w:pos="1294"/>
              </w:tabs>
              <w:spacing w:before="360" w:after="360"/>
              <w:ind w:left="1080" w:hanging="637"/>
              <w:rPr>
                <w:rFonts w:ascii="Arial" w:hAnsi="Arial" w:cs="Arial"/>
                <w:sz w:val="40"/>
                <w:szCs w:val="40"/>
              </w:rPr>
            </w:pPr>
            <w:r w:rsidRPr="00561472">
              <w:rPr>
                <w:rFonts w:ascii="Arial" w:hAnsi="Arial" w:cs="Arial"/>
                <w:sz w:val="40"/>
                <w:szCs w:val="40"/>
              </w:rPr>
              <w:t>Raucher sind die kommunikativeren Menschen.</w:t>
            </w:r>
          </w:p>
        </w:tc>
      </w:tr>
      <w:tr w:rsidR="00B922AD" w:rsidRPr="006B30D8" w:rsidTr="000E508B">
        <w:tc>
          <w:tcPr>
            <w:tcW w:w="9065" w:type="dxa"/>
          </w:tcPr>
          <w:p w:rsidR="00B922AD" w:rsidRPr="00561472" w:rsidRDefault="00B922AD" w:rsidP="000E508B">
            <w:pPr>
              <w:numPr>
                <w:ilvl w:val="0"/>
                <w:numId w:val="5"/>
              </w:numPr>
              <w:tabs>
                <w:tab w:val="num" w:pos="1294"/>
              </w:tabs>
              <w:spacing w:before="360" w:after="360"/>
              <w:ind w:left="1080" w:hanging="637"/>
              <w:rPr>
                <w:rFonts w:ascii="Arial" w:hAnsi="Arial" w:cs="Arial"/>
                <w:sz w:val="40"/>
                <w:szCs w:val="40"/>
              </w:rPr>
            </w:pPr>
            <w:r w:rsidRPr="00561472">
              <w:rPr>
                <w:rFonts w:ascii="Arial" w:hAnsi="Arial" w:cs="Arial"/>
                <w:sz w:val="40"/>
                <w:szCs w:val="40"/>
              </w:rPr>
              <w:t>Man weiß doch nie, was so ein Moslem wirklich denkt.</w:t>
            </w:r>
          </w:p>
        </w:tc>
      </w:tr>
      <w:tr w:rsidR="00B922AD" w:rsidRPr="006B30D8" w:rsidTr="000E508B">
        <w:tc>
          <w:tcPr>
            <w:tcW w:w="9065" w:type="dxa"/>
          </w:tcPr>
          <w:p w:rsidR="00B922AD" w:rsidRPr="00561472" w:rsidRDefault="00B922AD" w:rsidP="000E508B">
            <w:pPr>
              <w:numPr>
                <w:ilvl w:val="0"/>
                <w:numId w:val="5"/>
              </w:numPr>
              <w:tabs>
                <w:tab w:val="num" w:pos="1294"/>
              </w:tabs>
              <w:spacing w:before="360" w:after="360"/>
              <w:ind w:left="1080" w:hanging="637"/>
              <w:rPr>
                <w:rFonts w:ascii="Arial" w:hAnsi="Arial" w:cs="Arial"/>
                <w:sz w:val="40"/>
                <w:szCs w:val="40"/>
              </w:rPr>
            </w:pPr>
            <w:r w:rsidRPr="00561472">
              <w:rPr>
                <w:rFonts w:ascii="Arial" w:hAnsi="Arial" w:cs="Arial"/>
                <w:sz w:val="40"/>
                <w:szCs w:val="40"/>
              </w:rPr>
              <w:t>So schlecht ist die T</w:t>
            </w:r>
            <w:r w:rsidR="0022453E">
              <w:rPr>
                <w:rFonts w:ascii="Arial" w:hAnsi="Arial" w:cs="Arial"/>
                <w:sz w:val="40"/>
                <w:szCs w:val="40"/>
              </w:rPr>
              <w:t xml:space="preserve">odesstrafe auch </w:t>
            </w:r>
            <w:r w:rsidRPr="00561472">
              <w:rPr>
                <w:rFonts w:ascii="Arial" w:hAnsi="Arial" w:cs="Arial"/>
                <w:sz w:val="40"/>
                <w:szCs w:val="40"/>
              </w:rPr>
              <w:t>nicht.</w:t>
            </w:r>
          </w:p>
        </w:tc>
      </w:tr>
      <w:tr w:rsidR="00B922AD" w:rsidRPr="006B30D8" w:rsidTr="000E508B">
        <w:tc>
          <w:tcPr>
            <w:tcW w:w="9065" w:type="dxa"/>
          </w:tcPr>
          <w:p w:rsidR="00B922AD" w:rsidRPr="00561472" w:rsidRDefault="00B922AD" w:rsidP="0022453E">
            <w:pPr>
              <w:numPr>
                <w:ilvl w:val="0"/>
                <w:numId w:val="5"/>
              </w:numPr>
              <w:tabs>
                <w:tab w:val="num" w:pos="1294"/>
              </w:tabs>
              <w:spacing w:before="360" w:after="360"/>
              <w:ind w:left="1080" w:hanging="637"/>
              <w:rPr>
                <w:rFonts w:ascii="Arial" w:hAnsi="Arial" w:cs="Arial"/>
                <w:sz w:val="40"/>
                <w:szCs w:val="40"/>
              </w:rPr>
            </w:pPr>
            <w:r w:rsidRPr="00561472">
              <w:rPr>
                <w:rFonts w:ascii="Arial" w:hAnsi="Arial" w:cs="Arial"/>
                <w:sz w:val="40"/>
                <w:szCs w:val="40"/>
              </w:rPr>
              <w:t>Homosexualität ist einfach widernatürlich.</w:t>
            </w:r>
          </w:p>
        </w:tc>
      </w:tr>
      <w:tr w:rsidR="00B922AD" w:rsidRPr="006B30D8" w:rsidTr="000E508B">
        <w:tc>
          <w:tcPr>
            <w:tcW w:w="9065" w:type="dxa"/>
          </w:tcPr>
          <w:p w:rsidR="00B922AD" w:rsidRPr="00561472" w:rsidRDefault="00B922AD" w:rsidP="000E508B">
            <w:pPr>
              <w:numPr>
                <w:ilvl w:val="0"/>
                <w:numId w:val="5"/>
              </w:numPr>
              <w:tabs>
                <w:tab w:val="num" w:pos="1294"/>
              </w:tabs>
              <w:spacing w:before="360" w:after="360"/>
              <w:ind w:left="1080" w:hanging="637"/>
              <w:rPr>
                <w:rFonts w:ascii="Arial" w:hAnsi="Arial" w:cs="Arial"/>
                <w:sz w:val="40"/>
                <w:szCs w:val="40"/>
              </w:rPr>
            </w:pPr>
            <w:r w:rsidRPr="00561472">
              <w:rPr>
                <w:rFonts w:ascii="Arial" w:hAnsi="Arial" w:cs="Arial"/>
                <w:sz w:val="40"/>
                <w:szCs w:val="40"/>
              </w:rPr>
              <w:t>Ausländer sind krimineller als Deutsche.</w:t>
            </w:r>
          </w:p>
        </w:tc>
      </w:tr>
      <w:tr w:rsidR="000E508B" w:rsidRPr="006B30D8" w:rsidTr="000E508B">
        <w:tblPrEx>
          <w:tblLook w:val="04A0" w:firstRow="1" w:lastRow="0" w:firstColumn="1" w:lastColumn="0" w:noHBand="0" w:noVBand="1"/>
        </w:tblPrEx>
        <w:tc>
          <w:tcPr>
            <w:tcW w:w="9065" w:type="dxa"/>
          </w:tcPr>
          <w:p w:rsidR="000E508B" w:rsidRPr="00561472" w:rsidRDefault="000E508B" w:rsidP="007B2E79">
            <w:pPr>
              <w:numPr>
                <w:ilvl w:val="0"/>
                <w:numId w:val="5"/>
              </w:numPr>
              <w:tabs>
                <w:tab w:val="num" w:pos="1080"/>
              </w:tabs>
              <w:spacing w:before="360" w:after="360"/>
              <w:ind w:left="1080" w:hanging="720"/>
              <w:rPr>
                <w:rFonts w:ascii="Arial" w:hAnsi="Arial" w:cs="Arial"/>
                <w:sz w:val="40"/>
                <w:szCs w:val="40"/>
              </w:rPr>
            </w:pPr>
            <w:r w:rsidRPr="00561472">
              <w:rPr>
                <w:rFonts w:ascii="Arial" w:hAnsi="Arial" w:cs="Arial"/>
                <w:sz w:val="40"/>
                <w:szCs w:val="40"/>
              </w:rPr>
              <w:t>Die Schüler sind doch meistens nur zu faul. Wer lernt, kommt auch mit.</w:t>
            </w:r>
          </w:p>
        </w:tc>
      </w:tr>
      <w:tr w:rsidR="000E508B" w:rsidRPr="006B30D8" w:rsidTr="000E508B">
        <w:tblPrEx>
          <w:tblLook w:val="04A0" w:firstRow="1" w:lastRow="0" w:firstColumn="1" w:lastColumn="0" w:noHBand="0" w:noVBand="1"/>
        </w:tblPrEx>
        <w:tc>
          <w:tcPr>
            <w:tcW w:w="9065" w:type="dxa"/>
          </w:tcPr>
          <w:p w:rsidR="000E508B" w:rsidRPr="00561472" w:rsidRDefault="000E508B" w:rsidP="007B2E79">
            <w:pPr>
              <w:numPr>
                <w:ilvl w:val="0"/>
                <w:numId w:val="5"/>
              </w:numPr>
              <w:tabs>
                <w:tab w:val="num" w:pos="1080"/>
              </w:tabs>
              <w:spacing w:before="360" w:after="360"/>
              <w:ind w:left="1080" w:hanging="720"/>
              <w:rPr>
                <w:rFonts w:ascii="Arial" w:hAnsi="Arial" w:cs="Arial"/>
                <w:sz w:val="40"/>
                <w:szCs w:val="40"/>
              </w:rPr>
            </w:pPr>
            <w:r w:rsidRPr="00561472">
              <w:rPr>
                <w:rFonts w:ascii="Arial" w:hAnsi="Arial" w:cs="Arial"/>
                <w:sz w:val="40"/>
                <w:szCs w:val="40"/>
              </w:rPr>
              <w:t>Ein normaler Mensch braucht keinen Psychiater.</w:t>
            </w:r>
          </w:p>
        </w:tc>
      </w:tr>
      <w:tr w:rsidR="000E508B" w:rsidRPr="006B30D8" w:rsidTr="000E508B">
        <w:tblPrEx>
          <w:tblLook w:val="04A0" w:firstRow="1" w:lastRow="0" w:firstColumn="1" w:lastColumn="0" w:noHBand="0" w:noVBand="1"/>
        </w:tblPrEx>
        <w:tc>
          <w:tcPr>
            <w:tcW w:w="9065" w:type="dxa"/>
          </w:tcPr>
          <w:p w:rsidR="000E508B" w:rsidRPr="00561472" w:rsidRDefault="000E508B" w:rsidP="007B2E79">
            <w:pPr>
              <w:numPr>
                <w:ilvl w:val="0"/>
                <w:numId w:val="5"/>
              </w:numPr>
              <w:tabs>
                <w:tab w:val="num" w:pos="1080"/>
              </w:tabs>
              <w:spacing w:before="360" w:after="360"/>
              <w:ind w:left="1080" w:hanging="720"/>
              <w:rPr>
                <w:rFonts w:ascii="Arial" w:hAnsi="Arial" w:cs="Arial"/>
                <w:sz w:val="40"/>
                <w:szCs w:val="40"/>
              </w:rPr>
            </w:pPr>
            <w:r w:rsidRPr="00561472">
              <w:rPr>
                <w:rFonts w:ascii="Arial" w:hAnsi="Arial" w:cs="Arial"/>
                <w:sz w:val="40"/>
                <w:szCs w:val="40"/>
              </w:rPr>
              <w:t>Abtreibung ist Mord.</w:t>
            </w:r>
          </w:p>
        </w:tc>
      </w:tr>
      <w:tr w:rsidR="000E508B" w:rsidRPr="006B30D8" w:rsidTr="000E508B">
        <w:tblPrEx>
          <w:tblLook w:val="04A0" w:firstRow="1" w:lastRow="0" w:firstColumn="1" w:lastColumn="0" w:noHBand="0" w:noVBand="1"/>
        </w:tblPrEx>
        <w:tc>
          <w:tcPr>
            <w:tcW w:w="9065" w:type="dxa"/>
          </w:tcPr>
          <w:p w:rsidR="000E508B" w:rsidRPr="00561472" w:rsidRDefault="000E508B" w:rsidP="007B2E79">
            <w:pPr>
              <w:numPr>
                <w:ilvl w:val="0"/>
                <w:numId w:val="5"/>
              </w:numPr>
              <w:tabs>
                <w:tab w:val="num" w:pos="1080"/>
              </w:tabs>
              <w:spacing w:before="360" w:after="360"/>
              <w:ind w:left="1080" w:hanging="720"/>
              <w:rPr>
                <w:rFonts w:ascii="Arial" w:hAnsi="Arial" w:cs="Arial"/>
                <w:sz w:val="40"/>
                <w:szCs w:val="40"/>
              </w:rPr>
            </w:pPr>
            <w:r w:rsidRPr="00561472">
              <w:rPr>
                <w:rFonts w:ascii="Arial" w:hAnsi="Arial" w:cs="Arial"/>
                <w:sz w:val="40"/>
                <w:szCs w:val="40"/>
              </w:rPr>
              <w:t>Der Mensch ist halt von Natur aus schlecht.</w:t>
            </w:r>
          </w:p>
        </w:tc>
      </w:tr>
      <w:tr w:rsidR="000E508B" w:rsidRPr="006B30D8" w:rsidTr="000E508B">
        <w:tblPrEx>
          <w:tblLook w:val="04A0" w:firstRow="1" w:lastRow="0" w:firstColumn="1" w:lastColumn="0" w:noHBand="0" w:noVBand="1"/>
        </w:tblPrEx>
        <w:tc>
          <w:tcPr>
            <w:tcW w:w="9065" w:type="dxa"/>
          </w:tcPr>
          <w:p w:rsidR="000E508B" w:rsidRPr="00561472" w:rsidRDefault="000E508B" w:rsidP="007B2E79">
            <w:pPr>
              <w:numPr>
                <w:ilvl w:val="0"/>
                <w:numId w:val="5"/>
              </w:numPr>
              <w:tabs>
                <w:tab w:val="num" w:pos="1080"/>
              </w:tabs>
              <w:spacing w:before="360" w:after="360"/>
              <w:ind w:left="1080" w:hanging="720"/>
              <w:rPr>
                <w:rFonts w:ascii="Arial" w:hAnsi="Arial" w:cs="Arial"/>
                <w:sz w:val="40"/>
                <w:szCs w:val="40"/>
              </w:rPr>
            </w:pPr>
            <w:r w:rsidRPr="00561472">
              <w:rPr>
                <w:rFonts w:ascii="Arial" w:hAnsi="Arial" w:cs="Arial"/>
                <w:sz w:val="40"/>
                <w:szCs w:val="40"/>
              </w:rPr>
              <w:t>Frauen werden doch nur dann lesbisch, wenn sie keinen Mann bekommen oder wenn sie eine Enttäuschung durch einen Mann nicht verkraften können.</w:t>
            </w:r>
          </w:p>
        </w:tc>
      </w:tr>
      <w:tr w:rsidR="000E508B" w:rsidRPr="006B30D8" w:rsidTr="000E508B">
        <w:tblPrEx>
          <w:tblLook w:val="04A0" w:firstRow="1" w:lastRow="0" w:firstColumn="1" w:lastColumn="0" w:noHBand="0" w:noVBand="1"/>
        </w:tblPrEx>
        <w:tc>
          <w:tcPr>
            <w:tcW w:w="9065" w:type="dxa"/>
          </w:tcPr>
          <w:p w:rsidR="000E508B" w:rsidRPr="00561472" w:rsidRDefault="000E508B" w:rsidP="007B2E79">
            <w:pPr>
              <w:numPr>
                <w:ilvl w:val="0"/>
                <w:numId w:val="5"/>
              </w:numPr>
              <w:tabs>
                <w:tab w:val="num" w:pos="1080"/>
              </w:tabs>
              <w:spacing w:before="360" w:after="360"/>
              <w:ind w:left="1080" w:hanging="720"/>
              <w:rPr>
                <w:rFonts w:ascii="Arial" w:hAnsi="Arial" w:cs="Arial"/>
                <w:sz w:val="40"/>
                <w:szCs w:val="40"/>
              </w:rPr>
            </w:pPr>
            <w:r w:rsidRPr="00561472">
              <w:rPr>
                <w:rFonts w:ascii="Arial" w:hAnsi="Arial" w:cs="Arial"/>
                <w:sz w:val="40"/>
                <w:szCs w:val="40"/>
              </w:rPr>
              <w:t>Zur rechten Zeit ein paar hinter die Ohren hat noch niemand geschadet.</w:t>
            </w:r>
          </w:p>
        </w:tc>
      </w:tr>
      <w:tr w:rsidR="00B922AD" w:rsidRPr="006B30D8" w:rsidTr="000E508B">
        <w:tc>
          <w:tcPr>
            <w:tcW w:w="9065" w:type="dxa"/>
          </w:tcPr>
          <w:p w:rsidR="00B922AD" w:rsidRPr="00561472" w:rsidRDefault="00B922AD" w:rsidP="00B922AD">
            <w:pPr>
              <w:numPr>
                <w:ilvl w:val="0"/>
                <w:numId w:val="5"/>
              </w:numPr>
              <w:tabs>
                <w:tab w:val="num" w:pos="1080"/>
              </w:tabs>
              <w:spacing w:before="360" w:after="360"/>
              <w:ind w:left="1080" w:hanging="720"/>
              <w:rPr>
                <w:rFonts w:ascii="Arial" w:hAnsi="Arial" w:cs="Arial"/>
                <w:sz w:val="40"/>
                <w:szCs w:val="40"/>
              </w:rPr>
            </w:pPr>
            <w:r w:rsidRPr="00561472">
              <w:rPr>
                <w:rFonts w:ascii="Arial" w:hAnsi="Arial" w:cs="Arial"/>
                <w:sz w:val="40"/>
                <w:szCs w:val="40"/>
              </w:rPr>
              <w:t>Aufreizend oder freizügig angezogene Mädchen und Frauen provozieren geradezu Vergewaltigungen.</w:t>
            </w:r>
          </w:p>
        </w:tc>
      </w:tr>
      <w:tr w:rsidR="000E508B" w:rsidRPr="006B30D8" w:rsidTr="000E508B">
        <w:tblPrEx>
          <w:tblLook w:val="04A0" w:firstRow="1" w:lastRow="0" w:firstColumn="1" w:lastColumn="0" w:noHBand="0" w:noVBand="1"/>
        </w:tblPrEx>
        <w:tc>
          <w:tcPr>
            <w:tcW w:w="9065" w:type="dxa"/>
          </w:tcPr>
          <w:p w:rsidR="000E508B" w:rsidRPr="00561472" w:rsidRDefault="000E508B" w:rsidP="007B2E79">
            <w:pPr>
              <w:numPr>
                <w:ilvl w:val="0"/>
                <w:numId w:val="5"/>
              </w:numPr>
              <w:tabs>
                <w:tab w:val="num" w:pos="1080"/>
              </w:tabs>
              <w:spacing w:before="360" w:after="360"/>
              <w:ind w:left="1080" w:hanging="720"/>
              <w:rPr>
                <w:rFonts w:ascii="Arial" w:hAnsi="Arial" w:cs="Arial"/>
                <w:sz w:val="40"/>
                <w:szCs w:val="40"/>
              </w:rPr>
            </w:pPr>
            <w:r w:rsidRPr="00561472">
              <w:rPr>
                <w:rFonts w:ascii="Arial" w:hAnsi="Arial" w:cs="Arial"/>
                <w:sz w:val="40"/>
                <w:szCs w:val="40"/>
              </w:rPr>
              <w:t>Bei uns macht doch jeder, was er will.</w:t>
            </w:r>
          </w:p>
        </w:tc>
      </w:tr>
      <w:tr w:rsidR="000E508B" w:rsidRPr="006B30D8" w:rsidTr="000E508B">
        <w:tblPrEx>
          <w:tblLook w:val="04A0" w:firstRow="1" w:lastRow="0" w:firstColumn="1" w:lastColumn="0" w:noHBand="0" w:noVBand="1"/>
        </w:tblPrEx>
        <w:tc>
          <w:tcPr>
            <w:tcW w:w="9065" w:type="dxa"/>
          </w:tcPr>
          <w:p w:rsidR="000E508B" w:rsidRPr="00561472" w:rsidRDefault="000E508B" w:rsidP="007B2E79">
            <w:pPr>
              <w:numPr>
                <w:ilvl w:val="0"/>
                <w:numId w:val="5"/>
              </w:numPr>
              <w:tabs>
                <w:tab w:val="num" w:pos="1080"/>
              </w:tabs>
              <w:spacing w:before="360" w:after="360"/>
              <w:ind w:left="1080" w:hanging="720"/>
              <w:rPr>
                <w:rFonts w:ascii="Arial" w:hAnsi="Arial" w:cs="Arial"/>
                <w:sz w:val="40"/>
                <w:szCs w:val="40"/>
              </w:rPr>
            </w:pPr>
            <w:r w:rsidRPr="00561472">
              <w:rPr>
                <w:rFonts w:ascii="Arial" w:hAnsi="Arial" w:cs="Arial"/>
                <w:sz w:val="40"/>
                <w:szCs w:val="40"/>
              </w:rPr>
              <w:t>Eltern haben doch keine Ahnung.</w:t>
            </w:r>
          </w:p>
        </w:tc>
      </w:tr>
      <w:tr w:rsidR="00B922AD" w:rsidRPr="006B30D8" w:rsidTr="000E508B">
        <w:tc>
          <w:tcPr>
            <w:tcW w:w="9065" w:type="dxa"/>
          </w:tcPr>
          <w:p w:rsidR="00B922AD" w:rsidRPr="00561472" w:rsidRDefault="00B922AD" w:rsidP="00B922AD">
            <w:pPr>
              <w:numPr>
                <w:ilvl w:val="0"/>
                <w:numId w:val="5"/>
              </w:numPr>
              <w:tabs>
                <w:tab w:val="num" w:pos="1080"/>
              </w:tabs>
              <w:spacing w:before="360" w:after="360"/>
              <w:ind w:left="1080" w:hanging="720"/>
              <w:rPr>
                <w:rFonts w:ascii="Arial" w:hAnsi="Arial" w:cs="Arial"/>
                <w:sz w:val="40"/>
                <w:szCs w:val="40"/>
              </w:rPr>
            </w:pPr>
            <w:r w:rsidRPr="00561472">
              <w:rPr>
                <w:rFonts w:ascii="Arial" w:hAnsi="Arial" w:cs="Arial"/>
                <w:sz w:val="40"/>
                <w:szCs w:val="40"/>
              </w:rPr>
              <w:t>Frauen sind doch einfach die besseren Menschen.</w:t>
            </w:r>
          </w:p>
        </w:tc>
      </w:tr>
      <w:tr w:rsidR="00B922AD" w:rsidRPr="006B30D8" w:rsidTr="000E508B">
        <w:tc>
          <w:tcPr>
            <w:tcW w:w="9065" w:type="dxa"/>
          </w:tcPr>
          <w:p w:rsidR="00B922AD" w:rsidRPr="00561472" w:rsidRDefault="00B922AD" w:rsidP="00B922AD">
            <w:pPr>
              <w:numPr>
                <w:ilvl w:val="0"/>
                <w:numId w:val="5"/>
              </w:numPr>
              <w:tabs>
                <w:tab w:val="num" w:pos="1080"/>
              </w:tabs>
              <w:spacing w:before="360" w:after="360"/>
              <w:ind w:left="1080" w:hanging="720"/>
              <w:rPr>
                <w:rFonts w:ascii="Arial" w:hAnsi="Arial" w:cs="Arial"/>
                <w:sz w:val="40"/>
                <w:szCs w:val="40"/>
              </w:rPr>
            </w:pPr>
            <w:r w:rsidRPr="00561472">
              <w:rPr>
                <w:rFonts w:ascii="Arial" w:hAnsi="Arial" w:cs="Arial"/>
                <w:sz w:val="40"/>
                <w:szCs w:val="40"/>
              </w:rPr>
              <w:t>Singles wollen keine Verantwortung für andere übernehmen.</w:t>
            </w:r>
          </w:p>
        </w:tc>
      </w:tr>
      <w:tr w:rsidR="00B922AD" w:rsidRPr="006B30D8" w:rsidTr="000E508B">
        <w:tc>
          <w:tcPr>
            <w:tcW w:w="9065" w:type="dxa"/>
          </w:tcPr>
          <w:p w:rsidR="00B922AD" w:rsidRPr="00561472" w:rsidRDefault="00B922AD" w:rsidP="00B922AD">
            <w:pPr>
              <w:numPr>
                <w:ilvl w:val="0"/>
                <w:numId w:val="5"/>
              </w:numPr>
              <w:tabs>
                <w:tab w:val="num" w:pos="1080"/>
              </w:tabs>
              <w:spacing w:before="360" w:after="360"/>
              <w:ind w:left="1080" w:hanging="720"/>
              <w:rPr>
                <w:rFonts w:ascii="Arial" w:hAnsi="Arial" w:cs="Arial"/>
                <w:sz w:val="40"/>
                <w:szCs w:val="40"/>
              </w:rPr>
            </w:pPr>
            <w:r w:rsidRPr="00561472">
              <w:rPr>
                <w:rFonts w:ascii="Arial" w:hAnsi="Arial" w:cs="Arial"/>
                <w:sz w:val="40"/>
                <w:szCs w:val="40"/>
              </w:rPr>
              <w:t>Wer was gegen die wachsende Kriminalität erreichen will, muss einfach härter durchgreifen.</w:t>
            </w:r>
          </w:p>
        </w:tc>
      </w:tr>
      <w:tr w:rsidR="00B922AD" w:rsidRPr="006B30D8" w:rsidTr="000E508B">
        <w:tc>
          <w:tcPr>
            <w:tcW w:w="9065" w:type="dxa"/>
          </w:tcPr>
          <w:p w:rsidR="00B922AD" w:rsidRPr="00561472" w:rsidRDefault="00B922AD" w:rsidP="00B922AD">
            <w:pPr>
              <w:numPr>
                <w:ilvl w:val="0"/>
                <w:numId w:val="5"/>
              </w:numPr>
              <w:tabs>
                <w:tab w:val="num" w:pos="1080"/>
              </w:tabs>
              <w:spacing w:before="360" w:after="360"/>
              <w:ind w:left="1080" w:hanging="720"/>
              <w:rPr>
                <w:rFonts w:ascii="Arial" w:hAnsi="Arial" w:cs="Arial"/>
                <w:sz w:val="40"/>
                <w:szCs w:val="40"/>
              </w:rPr>
            </w:pPr>
            <w:r w:rsidRPr="00561472">
              <w:rPr>
                <w:rFonts w:ascii="Arial" w:hAnsi="Arial" w:cs="Arial"/>
                <w:sz w:val="40"/>
                <w:szCs w:val="40"/>
              </w:rPr>
              <w:t>Alle Männer wollen nur das Eine.</w:t>
            </w:r>
          </w:p>
        </w:tc>
      </w:tr>
      <w:tr w:rsidR="00B922AD" w:rsidRPr="006B30D8" w:rsidTr="000E508B">
        <w:tc>
          <w:tcPr>
            <w:tcW w:w="9065" w:type="dxa"/>
          </w:tcPr>
          <w:p w:rsidR="00B922AD" w:rsidRPr="00561472" w:rsidRDefault="00B922AD" w:rsidP="00B922AD">
            <w:pPr>
              <w:numPr>
                <w:ilvl w:val="0"/>
                <w:numId w:val="5"/>
              </w:numPr>
              <w:tabs>
                <w:tab w:val="num" w:pos="1080"/>
              </w:tabs>
              <w:spacing w:before="360" w:after="360"/>
              <w:ind w:left="1080" w:hanging="720"/>
              <w:rPr>
                <w:rFonts w:ascii="Arial" w:hAnsi="Arial" w:cs="Arial"/>
                <w:sz w:val="40"/>
                <w:szCs w:val="40"/>
              </w:rPr>
            </w:pPr>
            <w:r w:rsidRPr="00561472">
              <w:rPr>
                <w:rFonts w:ascii="Arial" w:hAnsi="Arial" w:cs="Arial"/>
                <w:sz w:val="40"/>
                <w:szCs w:val="40"/>
              </w:rPr>
              <w:t>Autofahrer kümmern sich doch überhaupt nicht darum, was mit der Umwelt los ist.</w:t>
            </w:r>
          </w:p>
        </w:tc>
      </w:tr>
      <w:tr w:rsidR="0022453E" w:rsidRPr="006B30D8" w:rsidTr="000E508B">
        <w:tc>
          <w:tcPr>
            <w:tcW w:w="9065" w:type="dxa"/>
          </w:tcPr>
          <w:p w:rsidR="0022453E" w:rsidRPr="00561472" w:rsidRDefault="0022453E" w:rsidP="00B922AD">
            <w:pPr>
              <w:numPr>
                <w:ilvl w:val="0"/>
                <w:numId w:val="5"/>
              </w:numPr>
              <w:tabs>
                <w:tab w:val="num" w:pos="1080"/>
              </w:tabs>
              <w:spacing w:before="360" w:after="360"/>
              <w:ind w:left="1080" w:hanging="720"/>
              <w:rPr>
                <w:rFonts w:ascii="Arial" w:hAnsi="Arial" w:cs="Arial"/>
                <w:sz w:val="40"/>
                <w:szCs w:val="40"/>
              </w:rPr>
            </w:pPr>
            <w:r>
              <w:rPr>
                <w:rFonts w:ascii="Arial" w:hAnsi="Arial" w:cs="Arial"/>
                <w:sz w:val="40"/>
                <w:szCs w:val="40"/>
              </w:rPr>
              <w:t>Raubkopierer werden bei uns härter bestraft als Kinderschänder.</w:t>
            </w:r>
          </w:p>
        </w:tc>
      </w:tr>
      <w:tr w:rsidR="0022453E" w:rsidRPr="006B30D8" w:rsidTr="000E508B">
        <w:tc>
          <w:tcPr>
            <w:tcW w:w="9065" w:type="dxa"/>
          </w:tcPr>
          <w:p w:rsidR="0022453E" w:rsidRDefault="0022453E" w:rsidP="00B922AD">
            <w:pPr>
              <w:numPr>
                <w:ilvl w:val="0"/>
                <w:numId w:val="5"/>
              </w:numPr>
              <w:tabs>
                <w:tab w:val="num" w:pos="1080"/>
              </w:tabs>
              <w:spacing w:before="360" w:after="360"/>
              <w:ind w:left="1080" w:hanging="720"/>
              <w:rPr>
                <w:rFonts w:ascii="Arial" w:hAnsi="Arial" w:cs="Arial"/>
                <w:sz w:val="40"/>
                <w:szCs w:val="40"/>
              </w:rPr>
            </w:pPr>
            <w:r>
              <w:rPr>
                <w:rFonts w:ascii="Arial" w:hAnsi="Arial" w:cs="Arial"/>
                <w:sz w:val="40"/>
                <w:szCs w:val="40"/>
              </w:rPr>
              <w:t>Flüchtlinge bekommen einfach Wohnungen, Deutsche gehen leer aus.</w:t>
            </w:r>
          </w:p>
        </w:tc>
      </w:tr>
    </w:tbl>
    <w:p w:rsidR="00BA16AC" w:rsidRDefault="00BA16AC" w:rsidP="00B922AD">
      <w:pPr>
        <w:spacing w:before="120" w:after="0" w:line="240" w:lineRule="auto"/>
        <w:rPr>
          <w:rFonts w:asciiTheme="majorHAnsi" w:hAnsiTheme="majorHAnsi"/>
        </w:rPr>
      </w:pPr>
    </w:p>
    <w:p w:rsidR="00640A94" w:rsidRPr="00640A94" w:rsidRDefault="00640A94" w:rsidP="00B922AD">
      <w:pPr>
        <w:spacing w:before="120" w:after="0" w:line="240" w:lineRule="auto"/>
        <w:rPr>
          <w:b/>
        </w:rPr>
      </w:pPr>
      <w:r w:rsidRPr="00640A94">
        <w:rPr>
          <w:b/>
        </w:rPr>
        <w:t xml:space="preserve">Arbeitsanregungen für die Arbeit mit den Kärtchen: </w:t>
      </w:r>
    </w:p>
    <w:p w:rsidR="00640A94" w:rsidRPr="00640A94" w:rsidRDefault="00640A94" w:rsidP="00B922AD">
      <w:pPr>
        <w:spacing w:before="120" w:after="0" w:line="240" w:lineRule="auto"/>
      </w:pPr>
      <w:r w:rsidRPr="00640A94">
        <w:t>Die Schüler ziehen aus einem Topf eine der Thesen und versuchen sich an einer mündlichen Gegenargumentation.</w:t>
      </w:r>
    </w:p>
    <w:p w:rsidR="00640A94" w:rsidRPr="00FB5D7C" w:rsidRDefault="00FB5D7C" w:rsidP="00B922AD">
      <w:pPr>
        <w:spacing w:before="120" w:after="0" w:line="240" w:lineRule="auto"/>
      </w:pPr>
      <w:r w:rsidRPr="00FB5D7C">
        <w:t>Außerdem sollen Sie begründen, warum es sich bei der einen oder anderen These um eine Stammtischparole handelt, die dem Syndrom gruppenbezogener Menschenfeindlichkeit zugeordnet werden kann.</w:t>
      </w:r>
    </w:p>
    <w:p w:rsidR="00640A94" w:rsidRPr="009C0E93" w:rsidRDefault="00640A94" w:rsidP="00B922AD">
      <w:pPr>
        <w:spacing w:before="120" w:after="0" w:line="240" w:lineRule="auto"/>
        <w:rPr>
          <w:rFonts w:asciiTheme="majorHAnsi" w:hAnsiTheme="majorHAnsi"/>
        </w:rPr>
      </w:pPr>
    </w:p>
    <w:sectPr w:rsidR="00640A94" w:rsidRPr="009C0E93" w:rsidSect="000E508B">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C79" w:rsidRDefault="004F7C79" w:rsidP="006A4AAE">
      <w:pPr>
        <w:spacing w:after="0" w:line="240" w:lineRule="auto"/>
      </w:pPr>
      <w:r>
        <w:separator/>
      </w:r>
    </w:p>
  </w:endnote>
  <w:endnote w:type="continuationSeparator" w:id="0">
    <w:p w:rsidR="004F7C79" w:rsidRDefault="004F7C79" w:rsidP="006A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D7C" w:rsidRDefault="00FB5D7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AAE" w:rsidRPr="00FB5D7C" w:rsidRDefault="006D2B03" w:rsidP="00FB5D7C">
    <w:pPr>
      <w:pStyle w:val="Fuzeile"/>
      <w:pBdr>
        <w:top w:val="single" w:sz="4" w:space="12" w:color="auto"/>
      </w:pBdr>
      <w:ind w:right="357"/>
      <w:rPr>
        <w:rFonts w:ascii="Cambria" w:hAnsi="Cambria"/>
        <w:szCs w:val="20"/>
      </w:rPr>
    </w:pPr>
    <w:r w:rsidRPr="006D2B03">
      <w:rPr>
        <w:noProof/>
        <w:lang w:eastAsia="de-DE"/>
      </w:rPr>
      <w:drawing>
        <wp:anchor distT="0" distB="0" distL="114300" distR="114300" simplePos="0" relativeHeight="251661312" behindDoc="0" locked="0" layoutInCell="1" allowOverlap="1" wp14:anchorId="5F660092" wp14:editId="6730CEBB">
          <wp:simplePos x="0" y="0"/>
          <wp:positionH relativeFrom="column">
            <wp:posOffset>5168900</wp:posOffset>
          </wp:positionH>
          <wp:positionV relativeFrom="paragraph">
            <wp:posOffset>50165</wp:posOffset>
          </wp:positionV>
          <wp:extent cx="571500" cy="215900"/>
          <wp:effectExtent l="0" t="0" r="0" b="0"/>
          <wp:wrapSquare wrapText="bothSides"/>
          <wp:docPr id="8" name="Grafik 8"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B03">
      <w:rPr>
        <w:rFonts w:ascii="Cambria" w:hAnsi="Cambria"/>
        <w:sz w:val="16"/>
        <w:szCs w:val="16"/>
      </w:rPr>
      <w:t xml:space="preserve">Autor: Gert  Egle/www.teachsam.de – </w:t>
    </w:r>
    <w:r w:rsidRPr="006D2B03">
      <w:rPr>
        <w:rFonts w:ascii="Cambria" w:hAnsi="Cambria" w:cs="Arial"/>
        <w:sz w:val="16"/>
        <w:szCs w:val="16"/>
      </w:rPr>
      <w:t>Dieses Werk ist lizenziert unter einer</w:t>
    </w:r>
    <w:r w:rsidRPr="006D2B03">
      <w:rPr>
        <w:rFonts w:ascii="Cambria" w:hAnsi="Cambria" w:cs="Arial"/>
        <w:sz w:val="16"/>
        <w:szCs w:val="16"/>
      </w:rPr>
      <w:br/>
    </w:r>
    <w:hyperlink r:id="rId2" w:history="1">
      <w:r w:rsidRPr="006D2B03">
        <w:rPr>
          <w:rStyle w:val="Hyperlink"/>
          <w:rFonts w:ascii="Cambria" w:hAnsi="Cambria" w:cs="Arial"/>
          <w:sz w:val="16"/>
          <w:szCs w:val="16"/>
          <w:u w:val="none"/>
        </w:rPr>
        <w:t>Creative Commons Namensnennung - Weitergabe unter gleichen Bedingungen 4.0 International Lizenz</w:t>
      </w:r>
    </w:hyperlink>
    <w:r w:rsidRPr="006D2B03">
      <w:rPr>
        <w:rFonts w:ascii="Cambria" w:hAnsi="Cambria" w:cs="Arial"/>
        <w:sz w:val="16"/>
        <w:szCs w:val="16"/>
      </w:rPr>
      <w:t>.</w:t>
    </w:r>
    <w:r w:rsidRPr="006D2B03">
      <w:rPr>
        <w:rFonts w:ascii="Cambria" w:hAnsi="Cambria" w:cs="Helvetica Neue"/>
        <w:sz w:val="16"/>
        <w:szCs w:val="16"/>
      </w:rPr>
      <w:t xml:space="preserve">, CC-BY- SA  -  </w:t>
    </w:r>
    <w:r w:rsidRPr="006D2B03">
      <w:rPr>
        <w:rFonts w:ascii="Cambria" w:hAnsi="Cambria" w:cs="Helvetica Neue"/>
        <w:sz w:val="16"/>
        <w:szCs w:val="16"/>
      </w:rPr>
      <w:br/>
    </w:r>
    <w:r w:rsidRPr="006D2B03">
      <w:rPr>
        <w:rFonts w:ascii="Cambria" w:hAnsi="Cambria"/>
        <w:sz w:val="16"/>
        <w:szCs w:val="16"/>
      </w:rPr>
      <w:t xml:space="preserve">OER Logo © 2012 Jonathas Mello, used under a Creative Commons license </w:t>
    </w:r>
    <w:r w:rsidRPr="006D2B03">
      <w:rPr>
        <w:rFonts w:ascii="Cambria" w:hAnsi="Cambria"/>
        <w:sz w:val="16"/>
        <w:szCs w:val="16"/>
      </w:rPr>
      <w:t>BY-ND</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D7C" w:rsidRDefault="00FB5D7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C79" w:rsidRDefault="004F7C79" w:rsidP="006A4AAE">
      <w:pPr>
        <w:spacing w:after="0" w:line="240" w:lineRule="auto"/>
      </w:pPr>
      <w:r>
        <w:separator/>
      </w:r>
    </w:p>
  </w:footnote>
  <w:footnote w:type="continuationSeparator" w:id="0">
    <w:p w:rsidR="004F7C79" w:rsidRDefault="004F7C79" w:rsidP="006A4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D7C" w:rsidRDefault="00FB5D7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03" w:rsidRPr="006D2B03" w:rsidRDefault="009C0E93" w:rsidP="001557DE">
    <w:pPr>
      <w:pStyle w:val="Kopfzeile"/>
      <w:tabs>
        <w:tab w:val="clear" w:pos="4536"/>
        <w:tab w:val="center" w:pos="5245"/>
        <w:tab w:val="left" w:pos="6946"/>
      </w:tabs>
      <w:ind w:left="419" w:firstLine="5245"/>
      <w:rPr>
        <w:sz w:val="20"/>
        <w:szCs w:val="20"/>
      </w:rPr>
    </w:pPr>
    <w:sdt>
      <w:sdtPr>
        <w:rPr>
          <w:sz w:val="20"/>
          <w:szCs w:val="20"/>
        </w:rPr>
        <w:id w:val="-1491635039"/>
        <w:docPartObj>
          <w:docPartGallery w:val="Page Numbers (Margins)"/>
          <w:docPartUnique/>
        </w:docPartObj>
      </w:sdtPr>
      <w:sdtContent>
        <w:r w:rsidRPr="009C0E93">
          <w:rPr>
            <w:noProof/>
            <w:sz w:val="20"/>
            <w:szCs w:val="20"/>
            <w:lang w:eastAsia="de-DE"/>
          </w:rPr>
          <mc:AlternateContent>
            <mc:Choice Requires="wps">
              <w:drawing>
                <wp:anchor distT="0" distB="0" distL="114300" distR="114300" simplePos="0" relativeHeight="251663360" behindDoc="0" locked="0" layoutInCell="0" allowOverlap="1">
                  <wp:simplePos x="0" y="0"/>
                  <wp:positionH relativeFrom="rightMargin">
                    <wp:align>right</wp:align>
                  </wp:positionH>
                  <wp:positionV relativeFrom="margin">
                    <wp:align>center</wp:align>
                  </wp:positionV>
                  <wp:extent cx="727710" cy="329565"/>
                  <wp:effectExtent l="0" t="0" r="0" b="381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0E93" w:rsidRDefault="009C0E93">
                              <w:pPr>
                                <w:pBdr>
                                  <w:bottom w:val="single" w:sz="4" w:space="1" w:color="auto"/>
                                </w:pBdr>
                              </w:pPr>
                              <w:r>
                                <w:fldChar w:fldCharType="begin"/>
                              </w:r>
                              <w:r>
                                <w:instrText>PAGE   \* MERGEFORMAT</w:instrText>
                              </w:r>
                              <w:r>
                                <w:fldChar w:fldCharType="separate"/>
                              </w:r>
                              <w:r w:rsidR="00FB5D7C">
                                <w:rPr>
                                  <w:noProof/>
                                </w:rPr>
                                <w:t>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left:0;text-align:left;margin-left:6.1pt;margin-top:0;width:57.3pt;height:25.95pt;z-index:2516633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CuB38pgQIA&#10;AAQFAAAOAAAAAAAAAAAAAAAAAC4CAABkcnMvZTJvRG9jLnhtbFBLAQItABQABgAIAAAAIQBxpoaD&#10;3AAAAAQBAAAPAAAAAAAAAAAAAAAAANsEAABkcnMvZG93bnJldi54bWxQSwUGAAAAAAQABADzAAAA&#10;5AUAAAAA&#10;" o:allowincell="f" stroked="f">
                  <v:textbox>
                    <w:txbxContent>
                      <w:p w:rsidR="009C0E93" w:rsidRDefault="009C0E93">
                        <w:pPr>
                          <w:pBdr>
                            <w:bottom w:val="single" w:sz="4" w:space="1" w:color="auto"/>
                          </w:pBdr>
                        </w:pPr>
                        <w:r>
                          <w:fldChar w:fldCharType="begin"/>
                        </w:r>
                        <w:r>
                          <w:instrText>PAGE   \* MERGEFORMAT</w:instrText>
                        </w:r>
                        <w:r>
                          <w:fldChar w:fldCharType="separate"/>
                        </w:r>
                        <w:r w:rsidR="00FB5D7C">
                          <w:rPr>
                            <w:noProof/>
                          </w:rPr>
                          <w:t>5</w:t>
                        </w:r>
                        <w:r>
                          <w:fldChar w:fldCharType="end"/>
                        </w:r>
                      </w:p>
                    </w:txbxContent>
                  </v:textbox>
                  <w10:wrap anchorx="margin" anchory="margin"/>
                </v:rect>
              </w:pict>
            </mc:Fallback>
          </mc:AlternateContent>
        </w:r>
      </w:sdtContent>
    </w:sdt>
    <w:r w:rsidR="006D2B03" w:rsidRPr="006D2B03">
      <w:rPr>
        <w:noProof/>
        <w:sz w:val="20"/>
        <w:szCs w:val="20"/>
        <w:lang w:eastAsia="de-DE"/>
      </w:rPr>
      <w:drawing>
        <wp:anchor distT="0" distB="0" distL="114300" distR="114300" simplePos="0" relativeHeight="251659264" behindDoc="0" locked="0" layoutInCell="1" allowOverlap="1" wp14:anchorId="55743003" wp14:editId="6562D401">
          <wp:simplePos x="0" y="0"/>
          <wp:positionH relativeFrom="column">
            <wp:posOffset>4797425</wp:posOffset>
          </wp:positionH>
          <wp:positionV relativeFrom="paragraph">
            <wp:posOffset>-169545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7106D">
      <w:rPr>
        <w:sz w:val="20"/>
        <w:szCs w:val="20"/>
      </w:rPr>
      <w:t xml:space="preserve"> </w:t>
    </w:r>
    <w:r w:rsidR="006D2B03" w:rsidRPr="006D2B03">
      <w:rPr>
        <w:sz w:val="20"/>
        <w:szCs w:val="20"/>
      </w:rPr>
      <w:t>teachSam-OER 201</w:t>
    </w:r>
    <w:r w:rsidR="001557DE">
      <w:rPr>
        <w:sz w:val="20"/>
        <w:szCs w:val="20"/>
      </w:rPr>
      <w:t>5</w:t>
    </w:r>
  </w:p>
  <w:p w:rsidR="006A4AAE" w:rsidRPr="006A4AAE" w:rsidRDefault="006A4AAE" w:rsidP="006A4AA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D7C" w:rsidRDefault="00FB5D7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278D8"/>
    <w:multiLevelType w:val="hybridMultilevel"/>
    <w:tmpl w:val="8E98F212"/>
    <w:lvl w:ilvl="0" w:tplc="0407000F">
      <w:start w:val="1"/>
      <w:numFmt w:val="decimal"/>
      <w:lvlText w:val="%1."/>
      <w:lvlJc w:val="left"/>
      <w:pPr>
        <w:tabs>
          <w:tab w:val="num" w:pos="277"/>
        </w:tabs>
        <w:ind w:left="277" w:hanging="360"/>
      </w:pPr>
    </w:lvl>
    <w:lvl w:ilvl="1" w:tplc="04070019" w:tentative="1">
      <w:start w:val="1"/>
      <w:numFmt w:val="lowerLetter"/>
      <w:lvlText w:val="%2."/>
      <w:lvlJc w:val="left"/>
      <w:pPr>
        <w:tabs>
          <w:tab w:val="num" w:pos="997"/>
        </w:tabs>
        <w:ind w:left="997" w:hanging="360"/>
      </w:pPr>
    </w:lvl>
    <w:lvl w:ilvl="2" w:tplc="0407001B" w:tentative="1">
      <w:start w:val="1"/>
      <w:numFmt w:val="lowerRoman"/>
      <w:lvlText w:val="%3."/>
      <w:lvlJc w:val="right"/>
      <w:pPr>
        <w:tabs>
          <w:tab w:val="num" w:pos="1717"/>
        </w:tabs>
        <w:ind w:left="1717" w:hanging="180"/>
      </w:pPr>
    </w:lvl>
    <w:lvl w:ilvl="3" w:tplc="0407000F" w:tentative="1">
      <w:start w:val="1"/>
      <w:numFmt w:val="decimal"/>
      <w:lvlText w:val="%4."/>
      <w:lvlJc w:val="left"/>
      <w:pPr>
        <w:tabs>
          <w:tab w:val="num" w:pos="2437"/>
        </w:tabs>
        <w:ind w:left="2437" w:hanging="360"/>
      </w:pPr>
    </w:lvl>
    <w:lvl w:ilvl="4" w:tplc="04070019" w:tentative="1">
      <w:start w:val="1"/>
      <w:numFmt w:val="lowerLetter"/>
      <w:lvlText w:val="%5."/>
      <w:lvlJc w:val="left"/>
      <w:pPr>
        <w:tabs>
          <w:tab w:val="num" w:pos="3157"/>
        </w:tabs>
        <w:ind w:left="3157" w:hanging="360"/>
      </w:pPr>
    </w:lvl>
    <w:lvl w:ilvl="5" w:tplc="0407001B" w:tentative="1">
      <w:start w:val="1"/>
      <w:numFmt w:val="lowerRoman"/>
      <w:lvlText w:val="%6."/>
      <w:lvlJc w:val="right"/>
      <w:pPr>
        <w:tabs>
          <w:tab w:val="num" w:pos="3877"/>
        </w:tabs>
        <w:ind w:left="3877" w:hanging="180"/>
      </w:pPr>
    </w:lvl>
    <w:lvl w:ilvl="6" w:tplc="0407000F" w:tentative="1">
      <w:start w:val="1"/>
      <w:numFmt w:val="decimal"/>
      <w:lvlText w:val="%7."/>
      <w:lvlJc w:val="left"/>
      <w:pPr>
        <w:tabs>
          <w:tab w:val="num" w:pos="4597"/>
        </w:tabs>
        <w:ind w:left="4597" w:hanging="360"/>
      </w:pPr>
    </w:lvl>
    <w:lvl w:ilvl="7" w:tplc="04070019" w:tentative="1">
      <w:start w:val="1"/>
      <w:numFmt w:val="lowerLetter"/>
      <w:lvlText w:val="%8."/>
      <w:lvlJc w:val="left"/>
      <w:pPr>
        <w:tabs>
          <w:tab w:val="num" w:pos="5317"/>
        </w:tabs>
        <w:ind w:left="5317" w:hanging="360"/>
      </w:pPr>
    </w:lvl>
    <w:lvl w:ilvl="8" w:tplc="0407001B" w:tentative="1">
      <w:start w:val="1"/>
      <w:numFmt w:val="lowerRoman"/>
      <w:lvlText w:val="%9."/>
      <w:lvlJc w:val="right"/>
      <w:pPr>
        <w:tabs>
          <w:tab w:val="num" w:pos="6037"/>
        </w:tabs>
        <w:ind w:left="6037" w:hanging="180"/>
      </w:pPr>
    </w:lvl>
  </w:abstractNum>
  <w:abstractNum w:abstractNumId="1">
    <w:nsid w:val="32E418F1"/>
    <w:multiLevelType w:val="hybridMultilevel"/>
    <w:tmpl w:val="24C4E71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394F4A79"/>
    <w:multiLevelType w:val="multilevel"/>
    <w:tmpl w:val="ADC4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F665E3"/>
    <w:multiLevelType w:val="multilevel"/>
    <w:tmpl w:val="0356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5E298D"/>
    <w:multiLevelType w:val="multilevel"/>
    <w:tmpl w:val="7A40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28E"/>
    <w:rsid w:val="000146CF"/>
    <w:rsid w:val="00024918"/>
    <w:rsid w:val="000510D6"/>
    <w:rsid w:val="0009328E"/>
    <w:rsid w:val="000D677D"/>
    <w:rsid w:val="000E508B"/>
    <w:rsid w:val="001172A5"/>
    <w:rsid w:val="001557DE"/>
    <w:rsid w:val="00173614"/>
    <w:rsid w:val="001927A3"/>
    <w:rsid w:val="001D5EC1"/>
    <w:rsid w:val="0022453E"/>
    <w:rsid w:val="00261C93"/>
    <w:rsid w:val="002A556A"/>
    <w:rsid w:val="002B16A6"/>
    <w:rsid w:val="0038642A"/>
    <w:rsid w:val="00393D08"/>
    <w:rsid w:val="00411F1E"/>
    <w:rsid w:val="004374D0"/>
    <w:rsid w:val="004F7C79"/>
    <w:rsid w:val="00503D71"/>
    <w:rsid w:val="00505DFC"/>
    <w:rsid w:val="00551D62"/>
    <w:rsid w:val="0057106D"/>
    <w:rsid w:val="00577E53"/>
    <w:rsid w:val="005D2252"/>
    <w:rsid w:val="005E22D3"/>
    <w:rsid w:val="005E4330"/>
    <w:rsid w:val="00640A94"/>
    <w:rsid w:val="0064419B"/>
    <w:rsid w:val="006A4AAE"/>
    <w:rsid w:val="006D2B03"/>
    <w:rsid w:val="00701B83"/>
    <w:rsid w:val="00790D9A"/>
    <w:rsid w:val="009076DC"/>
    <w:rsid w:val="0096799D"/>
    <w:rsid w:val="00984A42"/>
    <w:rsid w:val="009C0E93"/>
    <w:rsid w:val="00A02031"/>
    <w:rsid w:val="00A632A4"/>
    <w:rsid w:val="00AF2B8D"/>
    <w:rsid w:val="00AF4565"/>
    <w:rsid w:val="00B605B7"/>
    <w:rsid w:val="00B65684"/>
    <w:rsid w:val="00B922AD"/>
    <w:rsid w:val="00BA16AC"/>
    <w:rsid w:val="00BC10B8"/>
    <w:rsid w:val="00BC535B"/>
    <w:rsid w:val="00D669B0"/>
    <w:rsid w:val="00D8314E"/>
    <w:rsid w:val="00E01405"/>
    <w:rsid w:val="00E822AF"/>
    <w:rsid w:val="00EB4BE5"/>
    <w:rsid w:val="00EC2363"/>
    <w:rsid w:val="00EF1EBD"/>
    <w:rsid w:val="00F535A2"/>
    <w:rsid w:val="00FB5D7C"/>
    <w:rsid w:val="00FD39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D762438-80F8-4D9B-93BF-8466BFFB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5D2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AF2B8D"/>
    <w:rPr>
      <w:color w:val="0000FF"/>
      <w:u w:val="single"/>
    </w:rPr>
  </w:style>
  <w:style w:type="paragraph" w:styleId="Kopfzeile">
    <w:name w:val="header"/>
    <w:basedOn w:val="Standard"/>
    <w:link w:val="KopfzeileZchn"/>
    <w:uiPriority w:val="99"/>
    <w:unhideWhenUsed/>
    <w:rsid w:val="006A4A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4AAE"/>
  </w:style>
  <w:style w:type="paragraph" w:styleId="Fuzeile">
    <w:name w:val="footer"/>
    <w:basedOn w:val="Standard"/>
    <w:link w:val="FuzeileZchn"/>
    <w:unhideWhenUsed/>
    <w:rsid w:val="006A4A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4AAE"/>
  </w:style>
  <w:style w:type="character" w:customStyle="1" w:styleId="berschrift1Zchn">
    <w:name w:val="Überschrift 1 Zchn"/>
    <w:basedOn w:val="Absatz-Standardschriftart"/>
    <w:link w:val="berschrift1"/>
    <w:uiPriority w:val="9"/>
    <w:rsid w:val="005D2252"/>
    <w:rPr>
      <w:rFonts w:asciiTheme="majorHAnsi" w:eastAsiaTheme="majorEastAsia" w:hAnsiTheme="majorHAnsi" w:cstheme="majorBidi"/>
      <w:b/>
      <w:bCs/>
      <w:color w:val="365F91" w:themeColor="accent1" w:themeShade="BF"/>
      <w:sz w:val="28"/>
      <w:szCs w:val="28"/>
    </w:rPr>
  </w:style>
  <w:style w:type="paragraph" w:customStyle="1" w:styleId="Titelzeile">
    <w:name w:val="Titelzeile"/>
    <w:basedOn w:val="Standard"/>
    <w:rsid w:val="00BA16AC"/>
    <w:pPr>
      <w:spacing w:before="240" w:after="0" w:line="240" w:lineRule="auto"/>
    </w:pPr>
    <w:rPr>
      <w:rFonts w:ascii="Verdana" w:eastAsia="Times New Roman" w:hAnsi="Verdana" w:cs="Times New Roman"/>
      <w:sz w:val="20"/>
      <w:szCs w:val="24"/>
      <w:lang w:eastAsia="de-DE"/>
    </w:rPr>
  </w:style>
  <w:style w:type="character" w:styleId="Zeilennummer">
    <w:name w:val="line number"/>
    <w:basedOn w:val="Absatz-Standardschriftart"/>
    <w:uiPriority w:val="99"/>
    <w:semiHidden/>
    <w:unhideWhenUsed/>
    <w:rsid w:val="009C0E93"/>
  </w:style>
  <w:style w:type="table" w:styleId="Tabellenraster">
    <w:name w:val="Table Grid"/>
    <w:basedOn w:val="NormaleTabelle"/>
    <w:rsid w:val="00B922AD"/>
    <w:pPr>
      <w:spacing w:after="12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06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9E0A7-6FA9-4637-9B72-280C8F1C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428</Words>
  <Characters>2702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KMZKN</dc:creator>
  <cp:lastModifiedBy>Microsoft-Konto</cp:lastModifiedBy>
  <cp:revision>4</cp:revision>
  <cp:lastPrinted>2015-05-15T14:00:00Z</cp:lastPrinted>
  <dcterms:created xsi:type="dcterms:W3CDTF">2015-05-15T14:26:00Z</dcterms:created>
  <dcterms:modified xsi:type="dcterms:W3CDTF">2015-05-15T14:48:00Z</dcterms:modified>
</cp:coreProperties>
</file>