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FE05" w14:textId="261B4914" w:rsidR="0047715F" w:rsidRDefault="00F26809" w:rsidP="00A71C21">
      <w:pPr>
        <w:rPr>
          <w:b/>
          <w:color w:val="1F497D" w:themeColor="text2"/>
          <w:sz w:val="32"/>
        </w:rPr>
      </w:pPr>
      <w:r>
        <w:rPr>
          <w:color w:val="1F497D" w:themeColor="text2"/>
          <w:sz w:val="24"/>
          <w:szCs w:val="28"/>
        </w:rPr>
        <w:t>Gerog Trakl (1887-1914)</w:t>
      </w:r>
    </w:p>
    <w:p w14:paraId="733BE6B9" w14:textId="64A41280" w:rsidR="00CF2E5E" w:rsidRPr="00875740" w:rsidRDefault="00F95A9A" w:rsidP="00875740">
      <w:pPr>
        <w:spacing w:after="120"/>
        <w:rPr>
          <w:b/>
          <w:color w:val="1F497D" w:themeColor="text2"/>
          <w:sz w:val="32"/>
        </w:rPr>
      </w:pPr>
      <w:r>
        <w:rPr>
          <w:b/>
          <w:color w:val="1F497D" w:themeColor="text2"/>
          <w:sz w:val="32"/>
        </w:rPr>
        <w:t>Dezembersonett</w:t>
      </w:r>
    </w:p>
    <w:p w14:paraId="1B54A93F" w14:textId="56E4D801" w:rsidR="00875740" w:rsidRPr="00875740" w:rsidRDefault="00875740" w:rsidP="00875740">
      <w:pPr>
        <w:spacing w:line="260" w:lineRule="exact"/>
        <w:jc w:val="both"/>
        <w:rPr>
          <w:sz w:val="24"/>
          <w:szCs w:val="28"/>
        </w:rPr>
      </w:pPr>
      <w:r w:rsidRPr="00875740">
        <w:rPr>
          <w:rFonts w:asciiTheme="majorHAnsi" w:hAnsiTheme="majorHAnsi" w:cs="Arial"/>
          <w:noProof/>
        </w:rPr>
        <w:drawing>
          <wp:anchor distT="0" distB="0" distL="114300" distR="114300" simplePos="0" relativeHeight="251659264" behindDoc="0" locked="0" layoutInCell="1" allowOverlap="1" wp14:anchorId="10AE69BF" wp14:editId="4C5CB1F9">
            <wp:simplePos x="0" y="0"/>
            <wp:positionH relativeFrom="margin">
              <wp:align>right</wp:align>
            </wp:positionH>
            <wp:positionV relativeFrom="paragraph">
              <wp:posOffset>400685</wp:posOffset>
            </wp:positionV>
            <wp:extent cx="1637665" cy="2550160"/>
            <wp:effectExtent l="0" t="0" r="63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7665" cy="2550160"/>
                    </a:xfrm>
                    <a:prstGeom prst="rect">
                      <a:avLst/>
                    </a:prstGeom>
                  </pic:spPr>
                </pic:pic>
              </a:graphicData>
            </a:graphic>
            <wp14:sizeRelH relativeFrom="page">
              <wp14:pctWidth>0</wp14:pctWidth>
            </wp14:sizeRelH>
            <wp14:sizeRelV relativeFrom="page">
              <wp14:pctHeight>0</wp14:pctHeight>
            </wp14:sizeRelV>
          </wp:anchor>
        </w:drawing>
      </w:r>
      <w:r w:rsidRPr="00875740">
        <w:rPr>
          <w:sz w:val="24"/>
          <w:szCs w:val="28"/>
        </w:rPr>
        <w:t>Georg Trakl (1887-1914) war ein österreichischer Schriftsteller des »Expressionismus zwischen ca. 1911 und 1925. Die Epoche ist geprägt vom antibürgerlichen und antinationalistischen Denken vieler Intellektueller in der wilhelminischen Zeit und wendet sich stark subjektiven, existentiellen und gesellschaftsrelevanten Themen zu. Dabei entstehen oft sehr pessimistische Bilder einer insgesamt als sinnlos empfunden Welt.</w:t>
      </w:r>
    </w:p>
    <w:p w14:paraId="69CF58F9" w14:textId="2F9CF7CC" w:rsidR="00875740" w:rsidRDefault="00875740" w:rsidP="00875740">
      <w:pPr>
        <w:spacing w:line="260" w:lineRule="exact"/>
        <w:jc w:val="both"/>
        <w:rPr>
          <w:sz w:val="24"/>
          <w:szCs w:val="28"/>
        </w:rPr>
      </w:pPr>
      <w:r w:rsidRPr="00875740">
        <w:rPr>
          <w:sz w:val="24"/>
          <w:szCs w:val="28"/>
        </w:rPr>
        <w:t>Etwa 1904-1906 beginnt er sein literarisches Schaffen. "Er genoss das freie Künstlerleben, suchte Wirtshäuser und Bordelle auf, rauchte in Opium getränkte Zigaretten und versetzte sich wiederholt in Chloroformräusche. Einige Selbstmorddrohungen machten ihn im Dichterkreis zu einer seltsamen und mit zunehmendem Alter eigenbrötlerischen Figur." (Harenbergs Lexikon der Weltliteratur 1989, Bd. 5, S.2874) Als Sanitätsleutnant im Ersten Weltkrieg wurde er mit den schrecklichen Dingen, die er dabei erlebte, nicht mehr fertig</w:t>
      </w:r>
      <w:r>
        <w:rPr>
          <w:sz w:val="24"/>
          <w:szCs w:val="28"/>
        </w:rPr>
        <w:t>,</w:t>
      </w:r>
      <w:r w:rsidRPr="00875740">
        <w:rPr>
          <w:sz w:val="24"/>
          <w:szCs w:val="28"/>
        </w:rPr>
        <w:t xml:space="preserve"> erlitt einen Nervenzusammenbruch</w:t>
      </w:r>
      <w:r>
        <w:rPr>
          <w:sz w:val="24"/>
          <w:szCs w:val="28"/>
        </w:rPr>
        <w:t xml:space="preserve"> und unternimmt einen Suizidversuch. </w:t>
      </w:r>
      <w:r w:rsidRPr="00875740">
        <w:rPr>
          <w:sz w:val="24"/>
          <w:szCs w:val="28"/>
        </w:rPr>
        <w:t xml:space="preserve">Am 3. </w:t>
      </w:r>
      <w:r>
        <w:rPr>
          <w:sz w:val="24"/>
          <w:szCs w:val="28"/>
        </w:rPr>
        <w:t>11</w:t>
      </w:r>
      <w:r w:rsidRPr="00875740">
        <w:rPr>
          <w:sz w:val="24"/>
          <w:szCs w:val="28"/>
        </w:rPr>
        <w:t xml:space="preserve"> 1914 starb er in ein</w:t>
      </w:r>
      <w:r>
        <w:rPr>
          <w:sz w:val="24"/>
          <w:szCs w:val="28"/>
        </w:rPr>
        <w:t>em</w:t>
      </w:r>
      <w:r w:rsidRPr="00875740">
        <w:rPr>
          <w:sz w:val="24"/>
          <w:szCs w:val="28"/>
        </w:rPr>
        <w:t xml:space="preserve"> Krakauer Militärhospital nach Einnahme einer Überdosis Kokain an Herzstillstand. Ob es sich dabei um einen Unfall oder um Suizid handelte, ist ungeklärt.</w:t>
      </w:r>
    </w:p>
    <w:p w14:paraId="4C9B532C" w14:textId="77777777" w:rsidR="00875740" w:rsidRDefault="00875740" w:rsidP="00875740">
      <w:pPr>
        <w:spacing w:line="260" w:lineRule="exact"/>
        <w:jc w:val="both"/>
        <w:rPr>
          <w:sz w:val="24"/>
          <w:szCs w:val="28"/>
        </w:rPr>
      </w:pPr>
    </w:p>
    <w:p w14:paraId="52612B3D" w14:textId="7ECD622B" w:rsidR="00CF2E5E" w:rsidRPr="00875740" w:rsidRDefault="00F95A9A" w:rsidP="00875740">
      <w:pPr>
        <w:spacing w:after="120" w:line="260" w:lineRule="exact"/>
        <w:ind w:right="419"/>
        <w:rPr>
          <w:b/>
          <w:bCs/>
          <w:sz w:val="24"/>
          <w:szCs w:val="28"/>
        </w:rPr>
      </w:pPr>
      <w:r w:rsidRPr="00F95A9A">
        <w:rPr>
          <w:sz w:val="24"/>
          <w:szCs w:val="28"/>
        </w:rPr>
        <w:t>Geo</w:t>
      </w:r>
      <w:r w:rsidR="008A5133">
        <w:rPr>
          <w:sz w:val="24"/>
          <w:szCs w:val="28"/>
        </w:rPr>
        <w:t>r</w:t>
      </w:r>
      <w:r w:rsidRPr="00F95A9A">
        <w:rPr>
          <w:sz w:val="24"/>
          <w:szCs w:val="28"/>
        </w:rPr>
        <w:t>g Trakl (1887-1914)</w:t>
      </w:r>
      <w:bookmarkStart w:id="0" w:name="_GoBack"/>
      <w:bookmarkEnd w:id="0"/>
      <w:r>
        <w:rPr>
          <w:sz w:val="24"/>
          <w:szCs w:val="28"/>
        </w:rPr>
        <w:br/>
      </w:r>
      <w:r>
        <w:rPr>
          <w:b/>
          <w:bCs/>
          <w:sz w:val="24"/>
          <w:szCs w:val="28"/>
        </w:rPr>
        <w:t>Dezembersonett</w:t>
      </w:r>
    </w:p>
    <w:p w14:paraId="7F2C108B" w14:textId="77777777" w:rsidR="00F95A9A" w:rsidRPr="00F95A9A" w:rsidRDefault="00F95A9A" w:rsidP="00F95A9A">
      <w:pPr>
        <w:spacing w:line="360" w:lineRule="auto"/>
        <w:ind w:right="420"/>
        <w:rPr>
          <w:sz w:val="24"/>
          <w:szCs w:val="28"/>
        </w:rPr>
      </w:pPr>
      <w:r w:rsidRPr="00F95A9A">
        <w:rPr>
          <w:sz w:val="24"/>
          <w:szCs w:val="28"/>
        </w:rPr>
        <w:t>Am Abend ziehen Gaukler durch den Wald,</w:t>
      </w:r>
    </w:p>
    <w:p w14:paraId="58839E8E" w14:textId="77777777" w:rsidR="00F95A9A" w:rsidRPr="00F95A9A" w:rsidRDefault="00F95A9A" w:rsidP="00F95A9A">
      <w:pPr>
        <w:spacing w:line="360" w:lineRule="auto"/>
        <w:ind w:right="420"/>
        <w:rPr>
          <w:sz w:val="24"/>
          <w:szCs w:val="28"/>
        </w:rPr>
      </w:pPr>
      <w:r w:rsidRPr="00F95A9A">
        <w:rPr>
          <w:sz w:val="24"/>
          <w:szCs w:val="28"/>
        </w:rPr>
        <w:t>Auf wunderlichen Wägen, kleinen Rossen.</w:t>
      </w:r>
    </w:p>
    <w:p w14:paraId="4C668361" w14:textId="77777777" w:rsidR="00F95A9A" w:rsidRPr="00F95A9A" w:rsidRDefault="00F95A9A" w:rsidP="00F95A9A">
      <w:pPr>
        <w:spacing w:line="360" w:lineRule="auto"/>
        <w:ind w:right="420"/>
        <w:rPr>
          <w:sz w:val="24"/>
          <w:szCs w:val="28"/>
        </w:rPr>
      </w:pPr>
      <w:r w:rsidRPr="00F95A9A">
        <w:rPr>
          <w:sz w:val="24"/>
          <w:szCs w:val="28"/>
        </w:rPr>
        <w:t>In Wolken scheint ein goldner Hort verschlossen,</w:t>
      </w:r>
    </w:p>
    <w:p w14:paraId="13CAF942" w14:textId="77777777" w:rsidR="00F95A9A" w:rsidRPr="00F95A9A" w:rsidRDefault="00F95A9A" w:rsidP="00F95A9A">
      <w:pPr>
        <w:spacing w:line="360" w:lineRule="auto"/>
        <w:ind w:right="420"/>
        <w:rPr>
          <w:sz w:val="24"/>
          <w:szCs w:val="28"/>
        </w:rPr>
      </w:pPr>
      <w:r w:rsidRPr="00F95A9A">
        <w:rPr>
          <w:sz w:val="24"/>
          <w:szCs w:val="28"/>
        </w:rPr>
        <w:t>Im dunklen Plan sind Dörfer eingemalt.</w:t>
      </w:r>
    </w:p>
    <w:p w14:paraId="6CC9045C" w14:textId="77777777" w:rsidR="00F95A9A" w:rsidRPr="00F95A9A" w:rsidRDefault="00F95A9A" w:rsidP="00F95A9A">
      <w:pPr>
        <w:spacing w:before="120" w:line="360" w:lineRule="auto"/>
        <w:ind w:right="420"/>
        <w:rPr>
          <w:sz w:val="24"/>
          <w:szCs w:val="28"/>
        </w:rPr>
      </w:pPr>
      <w:r w:rsidRPr="00F95A9A">
        <w:rPr>
          <w:sz w:val="24"/>
          <w:szCs w:val="28"/>
        </w:rPr>
        <w:t>Der rote Wind bläht Linnen schwarz und kalt.                         5</w:t>
      </w:r>
    </w:p>
    <w:p w14:paraId="76B91DC7" w14:textId="77777777" w:rsidR="00F95A9A" w:rsidRPr="00F95A9A" w:rsidRDefault="00F95A9A" w:rsidP="00F95A9A">
      <w:pPr>
        <w:spacing w:line="360" w:lineRule="auto"/>
        <w:ind w:right="420"/>
        <w:rPr>
          <w:sz w:val="24"/>
          <w:szCs w:val="28"/>
        </w:rPr>
      </w:pPr>
      <w:r w:rsidRPr="00F95A9A">
        <w:rPr>
          <w:sz w:val="24"/>
          <w:szCs w:val="28"/>
        </w:rPr>
        <w:t>Ein Hund verfault, ein Strauch raucht blutbegossen.</w:t>
      </w:r>
    </w:p>
    <w:p w14:paraId="36B84BE9" w14:textId="77777777" w:rsidR="00F95A9A" w:rsidRPr="00F95A9A" w:rsidRDefault="00F95A9A" w:rsidP="00F95A9A">
      <w:pPr>
        <w:spacing w:line="360" w:lineRule="auto"/>
        <w:ind w:right="420"/>
        <w:rPr>
          <w:sz w:val="24"/>
          <w:szCs w:val="28"/>
        </w:rPr>
      </w:pPr>
      <w:r w:rsidRPr="00F95A9A">
        <w:rPr>
          <w:sz w:val="24"/>
          <w:szCs w:val="28"/>
        </w:rPr>
        <w:t>Von gelben Schrecken ist das Rohr durchflossen</w:t>
      </w:r>
    </w:p>
    <w:p w14:paraId="574503C8" w14:textId="77777777" w:rsidR="00F95A9A" w:rsidRPr="00F95A9A" w:rsidRDefault="00F95A9A" w:rsidP="00F95A9A">
      <w:pPr>
        <w:spacing w:line="360" w:lineRule="auto"/>
        <w:ind w:right="420"/>
        <w:rPr>
          <w:sz w:val="24"/>
          <w:szCs w:val="28"/>
        </w:rPr>
      </w:pPr>
      <w:r w:rsidRPr="00F95A9A">
        <w:rPr>
          <w:sz w:val="24"/>
          <w:szCs w:val="28"/>
        </w:rPr>
        <w:t>Und sacht ein Leichenzug zum Friedhof wallt.</w:t>
      </w:r>
    </w:p>
    <w:p w14:paraId="0DAEFD34" w14:textId="77777777" w:rsidR="00F95A9A" w:rsidRPr="00F95A9A" w:rsidRDefault="00F95A9A" w:rsidP="00F95A9A">
      <w:pPr>
        <w:spacing w:before="120" w:line="360" w:lineRule="auto"/>
        <w:ind w:right="420"/>
        <w:rPr>
          <w:sz w:val="24"/>
          <w:szCs w:val="28"/>
        </w:rPr>
      </w:pPr>
      <w:r w:rsidRPr="00F95A9A">
        <w:rPr>
          <w:sz w:val="24"/>
          <w:szCs w:val="28"/>
        </w:rPr>
        <w:t>Des Greisen Hütte schwindet nah im Grau.</w:t>
      </w:r>
    </w:p>
    <w:p w14:paraId="0D347CCD" w14:textId="77777777" w:rsidR="00F95A9A" w:rsidRPr="00F95A9A" w:rsidRDefault="00F95A9A" w:rsidP="00F95A9A">
      <w:pPr>
        <w:spacing w:line="360" w:lineRule="auto"/>
        <w:ind w:right="420"/>
        <w:rPr>
          <w:sz w:val="24"/>
          <w:szCs w:val="28"/>
        </w:rPr>
      </w:pPr>
      <w:r w:rsidRPr="00F95A9A">
        <w:rPr>
          <w:sz w:val="24"/>
          <w:szCs w:val="28"/>
        </w:rPr>
        <w:t>Im Weiher gleißt ein Schein von alten Schätzen.</w:t>
      </w:r>
    </w:p>
    <w:p w14:paraId="31A46DD6" w14:textId="075805D8" w:rsidR="00F95A9A" w:rsidRPr="00F95A9A" w:rsidRDefault="00F95A9A" w:rsidP="00F95A9A">
      <w:pPr>
        <w:spacing w:line="360" w:lineRule="auto"/>
        <w:ind w:right="420"/>
        <w:rPr>
          <w:sz w:val="24"/>
          <w:szCs w:val="28"/>
        </w:rPr>
      </w:pPr>
      <w:r w:rsidRPr="00F95A9A">
        <w:rPr>
          <w:sz w:val="24"/>
          <w:szCs w:val="28"/>
        </w:rPr>
        <w:t xml:space="preserve">Die Bauern sich im Krug zum Weine setzen.                       </w:t>
      </w:r>
      <w:r>
        <w:rPr>
          <w:sz w:val="24"/>
          <w:szCs w:val="28"/>
        </w:rPr>
        <w:t xml:space="preserve">  </w:t>
      </w:r>
      <w:r w:rsidR="00875740">
        <w:rPr>
          <w:sz w:val="24"/>
          <w:szCs w:val="28"/>
        </w:rPr>
        <w:t xml:space="preserve">  </w:t>
      </w:r>
      <w:r w:rsidRPr="00F95A9A">
        <w:rPr>
          <w:sz w:val="24"/>
          <w:szCs w:val="28"/>
        </w:rPr>
        <w:t xml:space="preserve"> 10</w:t>
      </w:r>
    </w:p>
    <w:p w14:paraId="0C166869" w14:textId="77777777" w:rsidR="00F95A9A" w:rsidRPr="00F95A9A" w:rsidRDefault="00F95A9A" w:rsidP="00F95A9A">
      <w:pPr>
        <w:spacing w:before="120" w:line="360" w:lineRule="auto"/>
        <w:ind w:right="420"/>
        <w:rPr>
          <w:sz w:val="24"/>
          <w:szCs w:val="28"/>
        </w:rPr>
      </w:pPr>
      <w:r w:rsidRPr="00F95A9A">
        <w:rPr>
          <w:sz w:val="24"/>
          <w:szCs w:val="28"/>
        </w:rPr>
        <w:t>Ein Knabe gleitet scheu zu einer Frau.</w:t>
      </w:r>
    </w:p>
    <w:p w14:paraId="52B04A6D" w14:textId="77777777" w:rsidR="00F95A9A" w:rsidRPr="00F95A9A" w:rsidRDefault="00F95A9A" w:rsidP="00F95A9A">
      <w:pPr>
        <w:spacing w:line="360" w:lineRule="auto"/>
        <w:ind w:right="420"/>
        <w:rPr>
          <w:sz w:val="24"/>
          <w:szCs w:val="28"/>
        </w:rPr>
      </w:pPr>
      <w:r w:rsidRPr="00F95A9A">
        <w:rPr>
          <w:sz w:val="24"/>
          <w:szCs w:val="28"/>
        </w:rPr>
        <w:t>Ein Mönch verblaßt im Dunkel sanft und düster.</w:t>
      </w:r>
    </w:p>
    <w:p w14:paraId="07EE1C20" w14:textId="14EB6E46" w:rsidR="00CF2E5E" w:rsidRDefault="00F95A9A" w:rsidP="00F95A9A">
      <w:pPr>
        <w:spacing w:line="360" w:lineRule="auto"/>
        <w:ind w:right="420"/>
        <w:rPr>
          <w:sz w:val="24"/>
          <w:szCs w:val="28"/>
        </w:rPr>
      </w:pPr>
      <w:r w:rsidRPr="00F95A9A">
        <w:rPr>
          <w:sz w:val="24"/>
          <w:szCs w:val="28"/>
        </w:rPr>
        <w:t>Ein kahler Baum ist eines Schläfers Küster.</w:t>
      </w:r>
    </w:p>
    <w:p w14:paraId="26F22C9A" w14:textId="2C73AFA9" w:rsidR="00F95A9A" w:rsidRPr="00CF2E5E" w:rsidRDefault="00875740" w:rsidP="00F95A9A">
      <w:pPr>
        <w:spacing w:line="260" w:lineRule="exact"/>
        <w:ind w:right="419"/>
        <w:rPr>
          <w:sz w:val="24"/>
          <w:szCs w:val="28"/>
        </w:rPr>
      </w:pPr>
      <w:r>
        <w:rPr>
          <w:noProof/>
          <w:sz w:val="24"/>
          <w:szCs w:val="28"/>
        </w:rPr>
        <mc:AlternateContent>
          <mc:Choice Requires="wps">
            <w:drawing>
              <wp:anchor distT="0" distB="0" distL="114300" distR="114300" simplePos="0" relativeHeight="251660288" behindDoc="0" locked="0" layoutInCell="1" allowOverlap="1" wp14:anchorId="6D26BFC8" wp14:editId="5C013702">
                <wp:simplePos x="0" y="0"/>
                <wp:positionH relativeFrom="margin">
                  <wp:align>center</wp:align>
                </wp:positionH>
                <wp:positionV relativeFrom="paragraph">
                  <wp:posOffset>109855</wp:posOffset>
                </wp:positionV>
                <wp:extent cx="5919536" cy="343277"/>
                <wp:effectExtent l="0" t="0" r="5080" b="0"/>
                <wp:wrapNone/>
                <wp:docPr id="3" name="Textfeld 3"/>
                <wp:cNvGraphicFramePr/>
                <a:graphic xmlns:a="http://schemas.openxmlformats.org/drawingml/2006/main">
                  <a:graphicData uri="http://schemas.microsoft.com/office/word/2010/wordprocessingShape">
                    <wps:wsp>
                      <wps:cNvSpPr txBox="1"/>
                      <wps:spPr>
                        <a:xfrm>
                          <a:off x="0" y="0"/>
                          <a:ext cx="5919536" cy="343277"/>
                        </a:xfrm>
                        <a:prstGeom prst="rect">
                          <a:avLst/>
                        </a:prstGeom>
                        <a:solidFill>
                          <a:schemeClr val="lt1"/>
                        </a:solidFill>
                        <a:ln w="6350">
                          <a:noFill/>
                        </a:ln>
                      </wps:spPr>
                      <wps:txbx>
                        <w:txbxContent>
                          <w:p w14:paraId="2D73978C" w14:textId="34619879" w:rsidR="00875740" w:rsidRPr="00875740" w:rsidRDefault="00875740" w:rsidP="00875740">
                            <w:pPr>
                              <w:spacing w:line="260" w:lineRule="exact"/>
                              <w:ind w:right="419"/>
                              <w:rPr>
                                <w:rFonts w:asciiTheme="majorHAnsi" w:hAnsiTheme="majorHAnsi" w:cs="Arial"/>
                                <w:sz w:val="12"/>
                                <w:szCs w:val="12"/>
                              </w:rPr>
                            </w:pPr>
                            <w:r w:rsidRPr="00875740">
                              <w:rPr>
                                <w:szCs w:val="22"/>
                              </w:rPr>
                              <w:t>(aus: Georg Trakl, Dichtungen und Briefe, hg. von Hans Weichselbaum,  Salzburg</w:t>
                            </w:r>
                            <w:r>
                              <w:rPr>
                                <w:szCs w:val="22"/>
                              </w:rPr>
                              <w:t xml:space="preserve"> </w:t>
                            </w:r>
                            <w:r w:rsidRPr="00875740">
                              <w:rPr>
                                <w:szCs w:val="22"/>
                              </w:rPr>
                              <w:t>2020, Bd. I, S. 298)</w:t>
                            </w:r>
                          </w:p>
                          <w:p w14:paraId="720A6E78" w14:textId="77777777" w:rsidR="00875740" w:rsidRPr="00875740" w:rsidRDefault="00875740">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6BFC8" id="_x0000_t202" coordsize="21600,21600" o:spt="202" path="m,l,21600r21600,l21600,xe">
                <v:stroke joinstyle="miter"/>
                <v:path gradientshapeok="t" o:connecttype="rect"/>
              </v:shapetype>
              <v:shape id="Textfeld 3" o:spid="_x0000_s1026" type="#_x0000_t202" style="position:absolute;margin-left:0;margin-top:8.65pt;width:466.1pt;height:27.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" fillcolor="white [3201]" stroked="f" strokeweight=".5pt">
                <v:textbox>
                  <w:txbxContent>
                    <w:p w14:paraId="2D73978C" w14:textId="34619879" w:rsidR="00875740" w:rsidRPr="00875740" w:rsidRDefault="00875740" w:rsidP="00875740">
                      <w:pPr>
                        <w:spacing w:line="260" w:lineRule="exact"/>
                        <w:ind w:right="419"/>
                        <w:rPr>
                          <w:rFonts w:asciiTheme="majorHAnsi" w:hAnsiTheme="majorHAnsi" w:cs="Arial"/>
                          <w:sz w:val="12"/>
                          <w:szCs w:val="12"/>
                        </w:rPr>
                      </w:pPr>
                      <w:r w:rsidRPr="00875740">
                        <w:rPr>
                          <w:szCs w:val="22"/>
                        </w:rPr>
                        <w:t>(aus: Georg Trakl, Dichtungen und Briefe, hg. von Hans Weichselbaum,  Salzburg</w:t>
                      </w:r>
                      <w:r>
                        <w:rPr>
                          <w:szCs w:val="22"/>
                        </w:rPr>
                        <w:t xml:space="preserve"> </w:t>
                      </w:r>
                      <w:r w:rsidRPr="00875740">
                        <w:rPr>
                          <w:szCs w:val="22"/>
                        </w:rPr>
                        <w:t>2020, Bd. I, S. 298)</w:t>
                      </w:r>
                    </w:p>
                    <w:p w14:paraId="720A6E78" w14:textId="77777777" w:rsidR="00875740" w:rsidRPr="00875740" w:rsidRDefault="00875740">
                      <w:pPr>
                        <w:rPr>
                          <w:sz w:val="16"/>
                          <w:szCs w:val="20"/>
                        </w:rPr>
                      </w:pPr>
                    </w:p>
                  </w:txbxContent>
                </v:textbox>
                <w10:wrap anchorx="margin"/>
              </v:shape>
            </w:pict>
          </mc:Fallback>
        </mc:AlternateContent>
      </w:r>
    </w:p>
    <w:p w14:paraId="75583EFD" w14:textId="403DD9E7" w:rsidR="00A46DE9" w:rsidRPr="00A46DE9" w:rsidRDefault="00A46DE9" w:rsidP="00A46DE9">
      <w:pPr>
        <w:pStyle w:val="StandardWeb"/>
        <w:ind w:left="360"/>
        <w:rPr>
          <w:rFonts w:asciiTheme="majorHAnsi" w:hAnsiTheme="majorHAnsi" w:cs="Arial"/>
        </w:rPr>
      </w:pPr>
      <w:r w:rsidRPr="00A46DE9">
        <w:rPr>
          <w:rFonts w:asciiTheme="majorHAnsi" w:hAnsiTheme="majorHAnsi" w:cs="Arial"/>
          <w:b/>
          <w:bCs/>
        </w:rPr>
        <w:lastRenderedPageBreak/>
        <w:t>Arbeitsanregungen</w:t>
      </w:r>
      <w:r w:rsidR="00875740">
        <w:rPr>
          <w:rFonts w:asciiTheme="majorHAnsi" w:hAnsiTheme="majorHAnsi" w:cs="Arial"/>
          <w:b/>
          <w:bCs/>
        </w:rPr>
        <w:t>:</w:t>
      </w:r>
    </w:p>
    <w:p w14:paraId="5DE649CF" w14:textId="19759CB7" w:rsidR="00A46DE9" w:rsidRPr="00A46DE9" w:rsidRDefault="00F95A9A" w:rsidP="00A46DE9">
      <w:pPr>
        <w:pStyle w:val="StandardWeb"/>
        <w:ind w:left="360"/>
        <w:rPr>
          <w:rFonts w:asciiTheme="majorHAnsi" w:hAnsiTheme="majorHAnsi" w:cs="Arial"/>
        </w:rPr>
      </w:pPr>
      <w:r>
        <w:rPr>
          <w:rFonts w:asciiTheme="majorHAnsi" w:hAnsiTheme="majorHAnsi" w:cs="Arial"/>
        </w:rPr>
        <w:t>Interpretieren Sie das Gedicht.</w:t>
      </w:r>
    </w:p>
    <w:p w14:paraId="2A84B85B" w14:textId="3226333D" w:rsidR="00F95A9A" w:rsidRDefault="00F95A9A" w:rsidP="00A46DE9">
      <w:pPr>
        <w:pStyle w:val="StandardWeb"/>
        <w:numPr>
          <w:ilvl w:val="0"/>
          <w:numId w:val="27"/>
        </w:numPr>
        <w:rPr>
          <w:rFonts w:asciiTheme="majorHAnsi" w:hAnsiTheme="majorHAnsi" w:cs="Arial"/>
        </w:rPr>
      </w:pPr>
      <w:r>
        <w:rPr>
          <w:rFonts w:asciiTheme="majorHAnsi" w:hAnsiTheme="majorHAnsi" w:cs="Arial"/>
        </w:rPr>
        <w:t>Parapharasieren Sie den Inhalt jedes Verses.</w:t>
      </w:r>
    </w:p>
    <w:p w14:paraId="1FE15FDB" w14:textId="7023DA90" w:rsidR="00A46DE9" w:rsidRDefault="00F95A9A" w:rsidP="00A46DE9">
      <w:pPr>
        <w:pStyle w:val="StandardWeb"/>
        <w:numPr>
          <w:ilvl w:val="0"/>
          <w:numId w:val="27"/>
        </w:numPr>
        <w:rPr>
          <w:rFonts w:asciiTheme="majorHAnsi" w:hAnsiTheme="majorHAnsi" w:cs="Arial"/>
        </w:rPr>
      </w:pPr>
      <w:r>
        <w:rPr>
          <w:rFonts w:asciiTheme="majorHAnsi" w:hAnsiTheme="majorHAnsi" w:cs="Arial"/>
        </w:rPr>
        <w:t>Beschreiben Sie die äußere Form.</w:t>
      </w:r>
    </w:p>
    <w:p w14:paraId="0D79E203" w14:textId="0905C12C" w:rsidR="00F95A9A" w:rsidRDefault="00F95A9A" w:rsidP="00A46DE9">
      <w:pPr>
        <w:pStyle w:val="StandardWeb"/>
        <w:numPr>
          <w:ilvl w:val="0"/>
          <w:numId w:val="27"/>
        </w:numPr>
        <w:rPr>
          <w:rFonts w:asciiTheme="majorHAnsi" w:hAnsiTheme="majorHAnsi" w:cs="Arial"/>
        </w:rPr>
      </w:pPr>
      <w:r>
        <w:rPr>
          <w:rFonts w:asciiTheme="majorHAnsi" w:hAnsiTheme="majorHAnsi" w:cs="Arial"/>
        </w:rPr>
        <w:t>Zeigen Sie, welche Wirkung von der äußeren Form auf die Rezeption des Inhalts ausgeht.</w:t>
      </w:r>
    </w:p>
    <w:p w14:paraId="3CD060D1" w14:textId="4B65416E" w:rsidR="00F95A9A" w:rsidRPr="00A46DE9" w:rsidRDefault="00F95A9A" w:rsidP="00A46DE9">
      <w:pPr>
        <w:pStyle w:val="StandardWeb"/>
        <w:numPr>
          <w:ilvl w:val="0"/>
          <w:numId w:val="27"/>
        </w:numPr>
        <w:rPr>
          <w:rFonts w:asciiTheme="majorHAnsi" w:hAnsiTheme="majorHAnsi" w:cs="Arial"/>
        </w:rPr>
      </w:pPr>
      <w:r>
        <w:rPr>
          <w:rFonts w:asciiTheme="majorHAnsi" w:hAnsiTheme="majorHAnsi" w:cs="Arial"/>
        </w:rPr>
        <w:t>Das Gedicht ist ein Beispiel für die expressionistische Lyrik. Mit welchem Ihnen bekannten Gedicht können Sie es vergleichen?</w:t>
      </w:r>
    </w:p>
    <w:p w14:paraId="385D3BD9" w14:textId="115C497E" w:rsidR="00875740" w:rsidRDefault="00875740" w:rsidP="00875740">
      <w:pPr>
        <w:pStyle w:val="StandardWeb"/>
        <w:spacing w:before="0" w:beforeAutospacing="0" w:after="0" w:afterAutospacing="0"/>
        <w:ind w:left="720"/>
        <w:jc w:val="center"/>
        <w:rPr>
          <w:rFonts w:asciiTheme="majorHAnsi" w:hAnsiTheme="majorHAnsi" w:cs="Arial"/>
          <w:b/>
          <w:bCs/>
        </w:rPr>
      </w:pPr>
    </w:p>
    <w:p w14:paraId="3AA43B6A" w14:textId="4139277E" w:rsidR="004C5FEE" w:rsidRDefault="00875740" w:rsidP="00875740">
      <w:pPr>
        <w:pStyle w:val="StandardWeb"/>
        <w:spacing w:before="120" w:beforeAutospacing="0"/>
        <w:ind w:left="720"/>
        <w:jc w:val="center"/>
        <w:rPr>
          <w:rFonts w:asciiTheme="majorHAnsi" w:hAnsiTheme="majorHAnsi" w:cs="Arial"/>
        </w:rPr>
      </w:pPr>
      <w:r w:rsidRPr="00875740">
        <w:rPr>
          <w:rFonts w:asciiTheme="majorHAnsi" w:hAnsiTheme="majorHAnsi" w:cs="Arial"/>
          <w:b/>
          <w:bCs/>
        </w:rPr>
        <w:t>G</w:t>
      </w:r>
    </w:p>
    <w:p w14:paraId="26492257" w14:textId="3DE8B736" w:rsidR="00875740" w:rsidRPr="004C5FEE" w:rsidRDefault="00875740" w:rsidP="00875740">
      <w:pPr>
        <w:pStyle w:val="StandardWeb"/>
        <w:spacing w:before="120" w:beforeAutospacing="0"/>
        <w:ind w:left="720"/>
        <w:jc w:val="center"/>
        <w:rPr>
          <w:rFonts w:asciiTheme="majorHAnsi" w:hAnsiTheme="majorHAnsi" w:cs="Arial"/>
        </w:rPr>
      </w:pPr>
    </w:p>
    <w:sectPr w:rsidR="00875740" w:rsidRPr="004C5FEE" w:rsidSect="00D327EA">
      <w:headerReference w:type="even" r:id="rId9"/>
      <w:headerReference w:type="default" r:id="rId10"/>
      <w:footerReference w:type="even" r:id="rId11"/>
      <w:footerReference w:type="default" r:id="rId1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92CF" w14:textId="77777777" w:rsidR="005E37FB" w:rsidRDefault="005E37FB" w:rsidP="003016EC">
      <w:r>
        <w:separator/>
      </w:r>
    </w:p>
  </w:endnote>
  <w:endnote w:type="continuationSeparator" w:id="0">
    <w:p w14:paraId="7658E4E7" w14:textId="77777777" w:rsidR="005E37FB" w:rsidRDefault="005E37FB"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81AD" w14:textId="1F8B6F4A" w:rsidR="0063330F" w:rsidRPr="0063330F" w:rsidRDefault="0063330F" w:rsidP="0063330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3360" behindDoc="0" locked="0" layoutInCell="1" allowOverlap="1" wp14:anchorId="5769F106" wp14:editId="16506393">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CC0A" w14:textId="6DBFBE01" w:rsidR="00155AA4" w:rsidRPr="00480436" w:rsidRDefault="00155AA4" w:rsidP="00480436">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015497B9" wp14:editId="254D582B">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00480436">
      <w:rPr>
        <w:rFonts w:ascii="Cambria" w:hAnsi="Cambria" w:cs="Arial"/>
        <w:sz w:val="16"/>
        <w:szCs w:val="16"/>
      </w:rPr>
      <w:t xml:space="preserve"> </w:t>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034C" w14:textId="77777777" w:rsidR="005E37FB" w:rsidRDefault="005E37FB" w:rsidP="003016EC">
      <w:r>
        <w:separator/>
      </w:r>
    </w:p>
  </w:footnote>
  <w:footnote w:type="continuationSeparator" w:id="0">
    <w:p w14:paraId="277E364B" w14:textId="77777777" w:rsidR="005E37FB" w:rsidRDefault="005E37FB"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0680" w14:textId="77777777" w:rsidR="00155AA4" w:rsidRPr="003B0F77" w:rsidRDefault="00155AA4" w:rsidP="00155AA4">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1312" behindDoc="0" locked="0" layoutInCell="1" allowOverlap="1" wp14:anchorId="68BE325E" wp14:editId="639F2021">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p w14:paraId="4A5D6C82" w14:textId="77777777" w:rsidR="00155AA4" w:rsidRDefault="00155A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41402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568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6716D4">
      <w:rPr>
        <w:rFonts w:asciiTheme="majorHAnsi" w:hAnsiTheme="majorHAnsi"/>
      </w:rPr>
      <w:t xml:space="preserve">                                       </w:t>
    </w:r>
    <w:r w:rsidRPr="003B0F77">
      <w:rPr>
        <w:rFonts w:asciiTheme="majorHAnsi" w:hAnsiTheme="majorHAnsi"/>
      </w:rPr>
      <w:t>teachSam-OER 20</w:t>
    </w:r>
    <w:r w:rsidR="00EC5CE8">
      <w:rPr>
        <w:rFonts w:asciiTheme="majorHAnsi" w:hAnsiTheme="majorHAnsi"/>
      </w:rPr>
      <w:t>2</w:t>
    </w:r>
    <w:r w:rsidR="00480436">
      <w:rPr>
        <w:rFonts w:asciiTheme="majorHAnsi" w:hAnsiTheme="maj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793CD7"/>
    <w:multiLevelType w:val="hybridMultilevel"/>
    <w:tmpl w:val="755CA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2"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79493F"/>
    <w:multiLevelType w:val="multilevel"/>
    <w:tmpl w:val="5E2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4"/>
  </w:num>
  <w:num w:numId="5">
    <w:abstractNumId w:val="24"/>
  </w:num>
  <w:num w:numId="6">
    <w:abstractNumId w:val="3"/>
  </w:num>
  <w:num w:numId="7">
    <w:abstractNumId w:val="1"/>
  </w:num>
  <w:num w:numId="8">
    <w:abstractNumId w:val="0"/>
  </w:num>
  <w:num w:numId="9">
    <w:abstractNumId w:val="9"/>
  </w:num>
  <w:num w:numId="10">
    <w:abstractNumId w:val="26"/>
  </w:num>
  <w:num w:numId="11">
    <w:abstractNumId w:val="20"/>
  </w:num>
  <w:num w:numId="12">
    <w:abstractNumId w:val="14"/>
  </w:num>
  <w:num w:numId="13">
    <w:abstractNumId w:val="21"/>
  </w:num>
  <w:num w:numId="14">
    <w:abstractNumId w:val="5"/>
  </w:num>
  <w:num w:numId="15">
    <w:abstractNumId w:val="13"/>
  </w:num>
  <w:num w:numId="16">
    <w:abstractNumId w:val="19"/>
  </w:num>
  <w:num w:numId="17">
    <w:abstractNumId w:val="10"/>
  </w:num>
  <w:num w:numId="18">
    <w:abstractNumId w:val="15"/>
  </w:num>
  <w:num w:numId="19">
    <w:abstractNumId w:val="25"/>
  </w:num>
  <w:num w:numId="20">
    <w:abstractNumId w:val="6"/>
  </w:num>
  <w:num w:numId="21">
    <w:abstractNumId w:val="18"/>
  </w:num>
  <w:num w:numId="22">
    <w:abstractNumId w:val="7"/>
  </w:num>
  <w:num w:numId="23">
    <w:abstractNumId w:val="2"/>
  </w:num>
  <w:num w:numId="24">
    <w:abstractNumId w:val="22"/>
  </w:num>
  <w:num w:numId="25">
    <w:abstractNumId w:val="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4A2D"/>
    <w:rsid w:val="00065E89"/>
    <w:rsid w:val="0006689D"/>
    <w:rsid w:val="00067DF7"/>
    <w:rsid w:val="000A0C8B"/>
    <w:rsid w:val="000D0FB4"/>
    <w:rsid w:val="000F3433"/>
    <w:rsid w:val="00153614"/>
    <w:rsid w:val="00155AA4"/>
    <w:rsid w:val="00173581"/>
    <w:rsid w:val="00183329"/>
    <w:rsid w:val="001847B8"/>
    <w:rsid w:val="00192565"/>
    <w:rsid w:val="0019512F"/>
    <w:rsid w:val="001B52BE"/>
    <w:rsid w:val="001B6478"/>
    <w:rsid w:val="001C62B6"/>
    <w:rsid w:val="001F5A2F"/>
    <w:rsid w:val="00216E98"/>
    <w:rsid w:val="00227AF7"/>
    <w:rsid w:val="00236BDA"/>
    <w:rsid w:val="0025237F"/>
    <w:rsid w:val="0026014A"/>
    <w:rsid w:val="00267678"/>
    <w:rsid w:val="00291B43"/>
    <w:rsid w:val="002B6CC1"/>
    <w:rsid w:val="002C7B56"/>
    <w:rsid w:val="002D6468"/>
    <w:rsid w:val="003016EC"/>
    <w:rsid w:val="00322803"/>
    <w:rsid w:val="00334984"/>
    <w:rsid w:val="00336691"/>
    <w:rsid w:val="00336F17"/>
    <w:rsid w:val="00337996"/>
    <w:rsid w:val="003518B0"/>
    <w:rsid w:val="0036088E"/>
    <w:rsid w:val="00390635"/>
    <w:rsid w:val="003A41EC"/>
    <w:rsid w:val="003A78EC"/>
    <w:rsid w:val="003B0F77"/>
    <w:rsid w:val="003B4D25"/>
    <w:rsid w:val="003D3D1E"/>
    <w:rsid w:val="003F044B"/>
    <w:rsid w:val="003F4A45"/>
    <w:rsid w:val="0044013C"/>
    <w:rsid w:val="00455B09"/>
    <w:rsid w:val="00473430"/>
    <w:rsid w:val="0047715F"/>
    <w:rsid w:val="00480436"/>
    <w:rsid w:val="00486EE5"/>
    <w:rsid w:val="004A5F55"/>
    <w:rsid w:val="004C4ACF"/>
    <w:rsid w:val="004C5FEE"/>
    <w:rsid w:val="00523002"/>
    <w:rsid w:val="00546872"/>
    <w:rsid w:val="005513EF"/>
    <w:rsid w:val="0055398A"/>
    <w:rsid w:val="00572948"/>
    <w:rsid w:val="00592822"/>
    <w:rsid w:val="005A0E96"/>
    <w:rsid w:val="005B1AEC"/>
    <w:rsid w:val="005B4958"/>
    <w:rsid w:val="005B5FFC"/>
    <w:rsid w:val="005B7D8B"/>
    <w:rsid w:val="005E37FB"/>
    <w:rsid w:val="005F1807"/>
    <w:rsid w:val="005F4234"/>
    <w:rsid w:val="00623D80"/>
    <w:rsid w:val="00632702"/>
    <w:rsid w:val="0063330F"/>
    <w:rsid w:val="006411D4"/>
    <w:rsid w:val="00643843"/>
    <w:rsid w:val="00661704"/>
    <w:rsid w:val="006716D4"/>
    <w:rsid w:val="00677BF5"/>
    <w:rsid w:val="006A4F12"/>
    <w:rsid w:val="006A7A71"/>
    <w:rsid w:val="006C2D8B"/>
    <w:rsid w:val="006D3FAD"/>
    <w:rsid w:val="006F3B14"/>
    <w:rsid w:val="00711405"/>
    <w:rsid w:val="007130BF"/>
    <w:rsid w:val="0073794C"/>
    <w:rsid w:val="0075251F"/>
    <w:rsid w:val="007528A3"/>
    <w:rsid w:val="00773F41"/>
    <w:rsid w:val="00780F31"/>
    <w:rsid w:val="007D56D8"/>
    <w:rsid w:val="007F1B85"/>
    <w:rsid w:val="007F43B5"/>
    <w:rsid w:val="00801D5E"/>
    <w:rsid w:val="0086190A"/>
    <w:rsid w:val="0086609D"/>
    <w:rsid w:val="00875740"/>
    <w:rsid w:val="008A3FBA"/>
    <w:rsid w:val="008A5133"/>
    <w:rsid w:val="008A5601"/>
    <w:rsid w:val="008A7AED"/>
    <w:rsid w:val="008B5B26"/>
    <w:rsid w:val="008F14D1"/>
    <w:rsid w:val="008F6F18"/>
    <w:rsid w:val="00913AF8"/>
    <w:rsid w:val="00935348"/>
    <w:rsid w:val="009628C3"/>
    <w:rsid w:val="00985A16"/>
    <w:rsid w:val="00987661"/>
    <w:rsid w:val="00991DD3"/>
    <w:rsid w:val="009A5419"/>
    <w:rsid w:val="009B080D"/>
    <w:rsid w:val="009F2B54"/>
    <w:rsid w:val="00A05BA7"/>
    <w:rsid w:val="00A27D10"/>
    <w:rsid w:val="00A4510A"/>
    <w:rsid w:val="00A46DE9"/>
    <w:rsid w:val="00A56570"/>
    <w:rsid w:val="00A66F60"/>
    <w:rsid w:val="00A71C21"/>
    <w:rsid w:val="00A77E95"/>
    <w:rsid w:val="00AA7AC4"/>
    <w:rsid w:val="00AB4BA4"/>
    <w:rsid w:val="00AC7F45"/>
    <w:rsid w:val="00AF7544"/>
    <w:rsid w:val="00B246F4"/>
    <w:rsid w:val="00B56854"/>
    <w:rsid w:val="00B82FC5"/>
    <w:rsid w:val="00B9251F"/>
    <w:rsid w:val="00B9552D"/>
    <w:rsid w:val="00BA775B"/>
    <w:rsid w:val="00BB16E3"/>
    <w:rsid w:val="00BB562E"/>
    <w:rsid w:val="00C0249D"/>
    <w:rsid w:val="00C1363D"/>
    <w:rsid w:val="00C156E9"/>
    <w:rsid w:val="00C22292"/>
    <w:rsid w:val="00C42A1C"/>
    <w:rsid w:val="00C43AFE"/>
    <w:rsid w:val="00C47743"/>
    <w:rsid w:val="00C61BAA"/>
    <w:rsid w:val="00C61D7E"/>
    <w:rsid w:val="00CC5880"/>
    <w:rsid w:val="00CF2E5E"/>
    <w:rsid w:val="00D24474"/>
    <w:rsid w:val="00D2507C"/>
    <w:rsid w:val="00D27C07"/>
    <w:rsid w:val="00D327EA"/>
    <w:rsid w:val="00D34DBA"/>
    <w:rsid w:val="00D35406"/>
    <w:rsid w:val="00D54650"/>
    <w:rsid w:val="00D57845"/>
    <w:rsid w:val="00D776C6"/>
    <w:rsid w:val="00DA184E"/>
    <w:rsid w:val="00DB21DD"/>
    <w:rsid w:val="00DB3D5C"/>
    <w:rsid w:val="00DD7538"/>
    <w:rsid w:val="00E765F4"/>
    <w:rsid w:val="00EC2549"/>
    <w:rsid w:val="00EC5CE8"/>
    <w:rsid w:val="00EE2BE8"/>
    <w:rsid w:val="00EF49F3"/>
    <w:rsid w:val="00F0664A"/>
    <w:rsid w:val="00F11CC4"/>
    <w:rsid w:val="00F1238C"/>
    <w:rsid w:val="00F26809"/>
    <w:rsid w:val="00F300C0"/>
    <w:rsid w:val="00F31D61"/>
    <w:rsid w:val="00F3736C"/>
    <w:rsid w:val="00F431F0"/>
    <w:rsid w:val="00F433E4"/>
    <w:rsid w:val="00F606C6"/>
    <w:rsid w:val="00F61D2F"/>
    <w:rsid w:val="00F73397"/>
    <w:rsid w:val="00F8035C"/>
    <w:rsid w:val="00F95A9A"/>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5FE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 w:type="table" w:styleId="Tabellenraster">
    <w:name w:val="Table Grid"/>
    <w:basedOn w:val="NormaleTabelle"/>
    <w:uiPriority w:val="59"/>
    <w:rsid w:val="004C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7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90595">
      <w:bodyDiv w:val="1"/>
      <w:marLeft w:val="0"/>
      <w:marRight w:val="0"/>
      <w:marTop w:val="240"/>
      <w:marBottom w:val="240"/>
      <w:divBdr>
        <w:top w:val="none" w:sz="0" w:space="0" w:color="auto"/>
        <w:left w:val="none" w:sz="0" w:space="0" w:color="auto"/>
        <w:bottom w:val="none" w:sz="0" w:space="0" w:color="auto"/>
        <w:right w:val="none" w:sz="0" w:space="0" w:color="auto"/>
      </w:divBdr>
    </w:div>
    <w:div w:id="855072285">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1486438676">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64C9-DE3F-4970-94EF-F880607D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6</cp:revision>
  <cp:lastPrinted>2022-01-01T16:08:00Z</cp:lastPrinted>
  <dcterms:created xsi:type="dcterms:W3CDTF">2022-01-02T10:11:00Z</dcterms:created>
  <dcterms:modified xsi:type="dcterms:W3CDTF">2022-01-02T14:44:00Z</dcterms:modified>
</cp:coreProperties>
</file>