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4485312E" w:rsidR="0067622E" w:rsidRPr="0067622E" w:rsidRDefault="001312DB" w:rsidP="0067622E">
      <w:pPr>
        <w:spacing w:after="24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>Analyse der Szene I,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7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FF1CF2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Die rhetorische Gestaltung untersuchen</w:t>
      </w:r>
    </w:p>
    <w:p w14:paraId="745D7F4B" w14:textId="77777777" w:rsidR="00FF1CF2" w:rsidRPr="00FF1CF2" w:rsidRDefault="00FF1CF2" w:rsidP="00FF1CF2">
      <w:pPr>
        <w:pStyle w:val="Textkrper2"/>
        <w:rPr>
          <w:rFonts w:ascii="Cambria" w:hAnsi="Cambria"/>
        </w:rPr>
      </w:pPr>
      <w:r w:rsidRPr="00FF1CF2">
        <w:rPr>
          <w:rFonts w:ascii="Cambria" w:hAnsi="Cambria"/>
        </w:rPr>
        <w:t>Am Beispiel des Dialogendes von Maria Stuart und Burleigh in Szene I, (V 934-974) lässt sich der bewusste Umgang Schillers mit dem Einsatz rhetorischer Mittel bei der sprachl</w:t>
      </w:r>
      <w:r w:rsidRPr="00FF1CF2">
        <w:rPr>
          <w:rFonts w:ascii="Cambria" w:hAnsi="Cambria"/>
        </w:rPr>
        <w:t>i</w:t>
      </w:r>
      <w:r w:rsidRPr="00FF1CF2">
        <w:rPr>
          <w:rFonts w:ascii="Cambria" w:hAnsi="Cambria"/>
        </w:rPr>
        <w:t>chen Gestaltung des Dramas zeigen. Diese Blankverspassagen enthalten eine Vielzahl davon.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6"/>
        <w:gridCol w:w="3280"/>
      </w:tblGrid>
      <w:tr w:rsidR="00FF1CF2" w14:paraId="74948C0A" w14:textId="77777777" w:rsidTr="003E5A8D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41E9445A" w14:textId="77777777" w:rsidR="00FF1CF2" w:rsidRDefault="00FF1CF2" w:rsidP="003E5A8D">
            <w:pPr>
              <w:tabs>
                <w:tab w:val="left" w:pos="5040"/>
                <w:tab w:val="left" w:pos="5760"/>
                <w:tab w:val="left" w:pos="6300"/>
              </w:tabs>
              <w:spacing w:before="120" w:after="0"/>
              <w:rPr>
                <w:sz w:val="18"/>
              </w:rPr>
            </w:pPr>
            <w:r>
              <w:rPr>
                <w:sz w:val="18"/>
              </w:rPr>
              <w:t>MARIA.                                           Und wenn ich's</w:t>
            </w:r>
          </w:p>
          <w:p w14:paraId="2CEFFDF3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Getan? Ich </w:t>
            </w:r>
            <w:proofErr w:type="gramStart"/>
            <w:r>
              <w:rPr>
                <w:sz w:val="18"/>
              </w:rPr>
              <w:t>hab</w:t>
            </w:r>
            <w:proofErr w:type="gramEnd"/>
            <w:r>
              <w:rPr>
                <w:sz w:val="18"/>
              </w:rPr>
              <w:t xml:space="preserve"> es nicht getan - Jedoch</w:t>
            </w:r>
          </w:p>
          <w:p w14:paraId="0DEE112C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Gesetzt, ich tat's! - </w:t>
            </w:r>
            <w:proofErr w:type="spellStart"/>
            <w:r>
              <w:rPr>
                <w:sz w:val="18"/>
              </w:rPr>
              <w:t>Mylord</w:t>
            </w:r>
            <w:proofErr w:type="spellEnd"/>
            <w:r>
              <w:rPr>
                <w:sz w:val="18"/>
              </w:rPr>
              <w:t>, man hält mich hier</w:t>
            </w:r>
          </w:p>
          <w:p w14:paraId="011579D0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Gefangen wider alle Völkerrechte.</w:t>
            </w:r>
          </w:p>
          <w:p w14:paraId="2FEED636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Nicht mit dem Schwerte kam ich in dies Land,</w:t>
            </w:r>
          </w:p>
          <w:p w14:paraId="789CB18D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Ich kam herein als eine Bittende,</w:t>
            </w:r>
          </w:p>
          <w:p w14:paraId="2E54750F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Das </w:t>
            </w:r>
            <w:proofErr w:type="spellStart"/>
            <w:r>
              <w:rPr>
                <w:sz w:val="18"/>
              </w:rPr>
              <w:t>heil'ge</w:t>
            </w:r>
            <w:proofErr w:type="spellEnd"/>
            <w:r>
              <w:rPr>
                <w:sz w:val="18"/>
              </w:rPr>
              <w:t xml:space="preserve"> Gastrecht fordernd, in den Arm</w:t>
            </w:r>
            <w:r>
              <w:rPr>
                <w:sz w:val="18"/>
              </w:rPr>
              <w:tab/>
              <w:t>940</w:t>
            </w:r>
          </w:p>
          <w:p w14:paraId="791B81DC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Der blutsverwandten Königin mich we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fend -</w:t>
            </w:r>
          </w:p>
          <w:p w14:paraId="2F51C4B7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Und so ergriff mich die Gewalt, bereitete</w:t>
            </w:r>
          </w:p>
          <w:p w14:paraId="6EF47A9E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Mir Ketten, wo ich Schutz gehofft - Sagt an!</w:t>
            </w:r>
          </w:p>
          <w:p w14:paraId="3410ECF2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Ist mein Gewissen gegen diesen Staat</w:t>
            </w:r>
          </w:p>
          <w:p w14:paraId="085EC8F9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Gebunden? </w:t>
            </w:r>
            <w:proofErr w:type="gramStart"/>
            <w:r>
              <w:rPr>
                <w:sz w:val="18"/>
              </w:rPr>
              <w:t>Hab</w:t>
            </w:r>
            <w:proofErr w:type="gramEnd"/>
            <w:r>
              <w:rPr>
                <w:sz w:val="18"/>
              </w:rPr>
              <w:t xml:space="preserve"> ich Pflichten gegen En</w:t>
            </w:r>
            <w:r>
              <w:rPr>
                <w:sz w:val="18"/>
              </w:rPr>
              <w:t>g</w:t>
            </w:r>
            <w:r>
              <w:rPr>
                <w:sz w:val="18"/>
              </w:rPr>
              <w:t>land?</w:t>
            </w:r>
          </w:p>
          <w:p w14:paraId="3750AFC1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Ein heilig Zwangsrecht üb ich aus, da ich</w:t>
            </w:r>
          </w:p>
          <w:p w14:paraId="2D735AE7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Aus diesen Banden strebe, Macht mit Macht</w:t>
            </w:r>
          </w:p>
          <w:p w14:paraId="3D7316F3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Abwende, alle Staaten dieses Weltteils</w:t>
            </w:r>
          </w:p>
          <w:p w14:paraId="0344499D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Zu meinem Schutze aufrühre und bew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ge.</w:t>
            </w:r>
          </w:p>
          <w:p w14:paraId="6DC8BDA3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Was irgend nur in einem guten Krieg</w:t>
            </w:r>
            <w:r>
              <w:rPr>
                <w:sz w:val="18"/>
              </w:rPr>
              <w:tab/>
              <w:t>950</w:t>
            </w:r>
          </w:p>
          <w:p w14:paraId="491FF97F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Recht ist und ritterlich, das darf ich üben.</w:t>
            </w:r>
          </w:p>
          <w:p w14:paraId="6AB36177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Den Mord allein, die heimlich </w:t>
            </w:r>
            <w:proofErr w:type="spellStart"/>
            <w:r>
              <w:rPr>
                <w:sz w:val="18"/>
              </w:rPr>
              <w:t>blut'ge</w:t>
            </w:r>
            <w:proofErr w:type="spellEnd"/>
            <w:r>
              <w:rPr>
                <w:sz w:val="18"/>
              </w:rPr>
              <w:t xml:space="preserve"> Tat,</w:t>
            </w:r>
          </w:p>
          <w:p w14:paraId="7EAEF462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Verbietet mir mein Stolz und mein Gewi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sen,</w:t>
            </w:r>
          </w:p>
          <w:p w14:paraId="18E251DC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Mord würde mich beflecken und entehren.</w:t>
            </w:r>
          </w:p>
          <w:p w14:paraId="3D6B1AF2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Entehren sag ich - keineswegs mich</w:t>
            </w:r>
          </w:p>
          <w:p w14:paraId="50F58E54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Verdammen, einem Rechtsspruch unte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werfen.</w:t>
            </w:r>
          </w:p>
          <w:p w14:paraId="7762133D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Denn nicht </w:t>
            </w:r>
            <w:proofErr w:type="gramStart"/>
            <w:r>
              <w:rPr>
                <w:sz w:val="18"/>
              </w:rPr>
              <w:t>vom Rechte</w:t>
            </w:r>
            <w:proofErr w:type="gramEnd"/>
            <w:r>
              <w:rPr>
                <w:sz w:val="18"/>
              </w:rPr>
              <w:t>, von Gewalt allein</w:t>
            </w:r>
          </w:p>
          <w:p w14:paraId="08890C7D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Ist zwischen mir und Engelland die Rede.</w:t>
            </w:r>
          </w:p>
          <w:p w14:paraId="0CB0DEAC" w14:textId="77777777" w:rsidR="00FF1CF2" w:rsidRDefault="00FF1CF2" w:rsidP="003E5A8D">
            <w:pPr>
              <w:tabs>
                <w:tab w:val="left" w:pos="5040"/>
                <w:tab w:val="left" w:pos="5760"/>
                <w:tab w:val="left" w:pos="6300"/>
              </w:tabs>
              <w:spacing w:after="0"/>
              <w:rPr>
                <w:i/>
                <w:iCs/>
                <w:sz w:val="18"/>
              </w:rPr>
            </w:pPr>
            <w:r>
              <w:rPr>
                <w:sz w:val="18"/>
              </w:rPr>
              <w:t xml:space="preserve">BURLEIGH. </w:t>
            </w:r>
            <w:r>
              <w:rPr>
                <w:i/>
                <w:iCs/>
                <w:sz w:val="18"/>
              </w:rPr>
              <w:t>(bedeutend).</w:t>
            </w:r>
          </w:p>
          <w:p w14:paraId="785B15FE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Nicht auf der Stärke schrecklich Recht 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ruft Euch,</w:t>
            </w:r>
          </w:p>
          <w:p w14:paraId="5967A33D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Mylady! Es ist der Gefangenen nicht gün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tig.</w:t>
            </w:r>
            <w:r>
              <w:rPr>
                <w:sz w:val="18"/>
              </w:rPr>
              <w:tab/>
              <w:t>960</w:t>
            </w:r>
          </w:p>
          <w:p w14:paraId="77EE3FA3" w14:textId="77777777" w:rsidR="00FF1CF2" w:rsidRDefault="00FF1CF2" w:rsidP="003E5A8D">
            <w:pPr>
              <w:tabs>
                <w:tab w:val="left" w:pos="5040"/>
                <w:tab w:val="left" w:pos="5760"/>
                <w:tab w:val="left" w:pos="630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MARIA. Ich bin die Schwache, sie die </w:t>
            </w:r>
            <w:proofErr w:type="spellStart"/>
            <w:r>
              <w:rPr>
                <w:sz w:val="18"/>
              </w:rPr>
              <w:t>Mächt'ge</w:t>
            </w:r>
            <w:proofErr w:type="spellEnd"/>
            <w:r>
              <w:rPr>
                <w:sz w:val="18"/>
              </w:rPr>
              <w:t xml:space="preserve"> - Wohl!</w:t>
            </w:r>
          </w:p>
          <w:p w14:paraId="0A0C4050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Sie brauche die Gewalt, sie töte mich,</w:t>
            </w:r>
          </w:p>
          <w:p w14:paraId="130BE65A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Sie bringe ihrer Sicherheit das Opfer.</w:t>
            </w:r>
          </w:p>
          <w:p w14:paraId="4A90C165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Doch sie gestehe dann, dass sie die Macht</w:t>
            </w:r>
          </w:p>
          <w:p w14:paraId="2E580A19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Allein, nicht die Gerechtigkeit geübt.</w:t>
            </w:r>
          </w:p>
          <w:p w14:paraId="028822B9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Nicht </w:t>
            </w:r>
            <w:proofErr w:type="gramStart"/>
            <w:r>
              <w:rPr>
                <w:sz w:val="18"/>
              </w:rPr>
              <w:t>vom Gesetze</w:t>
            </w:r>
            <w:proofErr w:type="gramEnd"/>
            <w:r>
              <w:rPr>
                <w:sz w:val="18"/>
              </w:rPr>
              <w:t xml:space="preserve"> borge sie das Schwert,</w:t>
            </w:r>
          </w:p>
          <w:p w14:paraId="3BA8CB2E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Sich der verhassten Feindin zu entladen,</w:t>
            </w:r>
          </w:p>
          <w:p w14:paraId="5587717D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Und kleide nicht in heiliges Gewand</w:t>
            </w:r>
          </w:p>
          <w:p w14:paraId="4819A7B8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Der rohen Stärke blutiges Erkühnen.</w:t>
            </w:r>
          </w:p>
          <w:p w14:paraId="1B44197C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Solch Gaukelspiel betrüge nicht die Welt!</w:t>
            </w:r>
            <w:r>
              <w:rPr>
                <w:sz w:val="18"/>
              </w:rPr>
              <w:tab/>
              <w:t>970</w:t>
            </w:r>
          </w:p>
          <w:p w14:paraId="1E926325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>Ermorden lassen kann sie mich, nicht richten!</w:t>
            </w:r>
          </w:p>
          <w:p w14:paraId="70F245A6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Sie </w:t>
            </w:r>
            <w:proofErr w:type="spellStart"/>
            <w:r>
              <w:rPr>
                <w:sz w:val="18"/>
              </w:rPr>
              <w:t>geb</w:t>
            </w:r>
            <w:proofErr w:type="spellEnd"/>
            <w:r>
              <w:rPr>
                <w:sz w:val="18"/>
              </w:rPr>
              <w:t>' es auf, mit des Verbrechens Früchten</w:t>
            </w:r>
          </w:p>
          <w:p w14:paraId="1966EEE3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0" w:afterAutospacing="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Den </w:t>
            </w:r>
            <w:proofErr w:type="spellStart"/>
            <w:r>
              <w:rPr>
                <w:sz w:val="18"/>
              </w:rPr>
              <w:t>heil'gen</w:t>
            </w:r>
            <w:proofErr w:type="spellEnd"/>
            <w:r>
              <w:rPr>
                <w:sz w:val="18"/>
              </w:rPr>
              <w:t xml:space="preserve"> Schein der Tugend zu vere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nen,</w:t>
            </w:r>
          </w:p>
          <w:p w14:paraId="1CE73E6D" w14:textId="77777777" w:rsidR="00FF1CF2" w:rsidRDefault="00FF1CF2" w:rsidP="003E5A8D">
            <w:pPr>
              <w:pStyle w:val="StandardWeb"/>
              <w:tabs>
                <w:tab w:val="left" w:pos="5040"/>
                <w:tab w:val="left" w:pos="5760"/>
                <w:tab w:val="left" w:pos="6300"/>
                <w:tab w:val="left" w:pos="6840"/>
              </w:tabs>
              <w:spacing w:before="0" w:beforeAutospacing="0" w:after="120" w:afterAutospacing="0"/>
              <w:ind w:left="181"/>
              <w:rPr>
                <w:sz w:val="18"/>
              </w:rPr>
            </w:pPr>
            <w:r>
              <w:rPr>
                <w:sz w:val="18"/>
              </w:rPr>
              <w:t xml:space="preserve">Und was sie ist, das wage sie zu scheinen! </w:t>
            </w:r>
            <w:r>
              <w:rPr>
                <w:i/>
                <w:iCs/>
                <w:sz w:val="18"/>
              </w:rPr>
              <w:t>(Sie geht ab.)</w:t>
            </w:r>
          </w:p>
        </w:tc>
        <w:tc>
          <w:tcPr>
            <w:tcW w:w="3380" w:type="dxa"/>
          </w:tcPr>
          <w:p w14:paraId="6E52ABC5" w14:textId="77777777" w:rsidR="00FF1CF2" w:rsidRDefault="00FF1CF2" w:rsidP="003E5A8D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3D68BC94" w14:textId="77777777" w:rsidR="00FF1CF2" w:rsidRPr="00FF1CF2" w:rsidRDefault="00FF1CF2" w:rsidP="00FF1CF2">
      <w:pPr>
        <w:spacing w:before="240" w:after="120"/>
        <w:rPr>
          <w:b/>
          <w:bCs/>
        </w:rPr>
      </w:pPr>
      <w:r w:rsidRPr="00FF1CF2">
        <w:rPr>
          <w:b/>
          <w:bCs/>
        </w:rPr>
        <w:t>Arbeitsanregungen:</w:t>
      </w:r>
    </w:p>
    <w:p w14:paraId="7617424C" w14:textId="77777777" w:rsidR="00FF1CF2" w:rsidRPr="00FF1CF2" w:rsidRDefault="00FF1CF2" w:rsidP="00FF1CF2">
      <w:r w:rsidRPr="00FF1CF2">
        <w:t>Untersuchen Sie das Ende des Dialogs zwischen von Maria Stuart und Burleigh.</w:t>
      </w:r>
    </w:p>
    <w:p w14:paraId="755747DB" w14:textId="77777777" w:rsidR="00FF1CF2" w:rsidRPr="00FF1CF2" w:rsidRDefault="00FF1CF2" w:rsidP="00FF1CF2">
      <w:pPr>
        <w:numPr>
          <w:ilvl w:val="0"/>
          <w:numId w:val="26"/>
        </w:numPr>
        <w:spacing w:after="0" w:line="240" w:lineRule="auto"/>
        <w:ind w:left="714" w:hanging="357"/>
      </w:pPr>
      <w:r w:rsidRPr="00FF1CF2">
        <w:t>Stellen Sie fest, wo Schiller seinen Text mit folgenden rhetorischen Mitteln  gesta</w:t>
      </w:r>
      <w:r w:rsidRPr="00FF1CF2">
        <w:t>l</w:t>
      </w:r>
      <w:r w:rsidRPr="00FF1CF2">
        <w:t>tet: -  Metapher – Anapher – Antithese – Personifikation – Alliteration – Klimax – Chiasmus – Parallelismus - Inversion -  rhetorische Frage</w:t>
      </w:r>
    </w:p>
    <w:p w14:paraId="306C8C47" w14:textId="77777777" w:rsidR="00FF1CF2" w:rsidRPr="00FF1CF2" w:rsidRDefault="00FF1CF2" w:rsidP="00FF1CF2">
      <w:pPr>
        <w:numPr>
          <w:ilvl w:val="0"/>
          <w:numId w:val="26"/>
        </w:numPr>
        <w:spacing w:after="0" w:line="240" w:lineRule="auto"/>
        <w:ind w:left="714" w:hanging="357"/>
      </w:pPr>
      <w:r w:rsidRPr="00FF1CF2">
        <w:t>Überlegen Sie, welche Funktion diese Häufung rhetorischer Mittel für den Dialog und für das Drama besitzt.</w:t>
      </w:r>
    </w:p>
    <w:p w14:paraId="5F5DC449" w14:textId="6A4501A8" w:rsidR="000819DB" w:rsidRPr="000819DB" w:rsidRDefault="000819DB" w:rsidP="00FF1CF2">
      <w:pPr>
        <w:pStyle w:val="Textkrper2"/>
        <w:rPr>
          <w:rFonts w:asciiTheme="minorHAnsi" w:hAnsiTheme="minorHAnsi" w:cstheme="minorHAnsi"/>
          <w:sz w:val="24"/>
          <w:szCs w:val="36"/>
        </w:rPr>
      </w:pPr>
    </w:p>
    <w:sectPr w:rsidR="000819DB" w:rsidRPr="000819DB" w:rsidSect="00F47C87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496C5" w14:textId="77777777" w:rsidR="00F35C74" w:rsidRDefault="00F35C74" w:rsidP="0075228E">
      <w:pPr>
        <w:spacing w:after="0" w:line="240" w:lineRule="auto"/>
      </w:pPr>
      <w:r>
        <w:separator/>
      </w:r>
    </w:p>
  </w:endnote>
  <w:endnote w:type="continuationSeparator" w:id="0">
    <w:p w14:paraId="5FC6A409" w14:textId="77777777" w:rsidR="00F35C74" w:rsidRDefault="00F35C74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CF82" w14:textId="77777777" w:rsidR="00F35C74" w:rsidRDefault="00F35C74" w:rsidP="0075228E">
      <w:pPr>
        <w:spacing w:after="0" w:line="240" w:lineRule="auto"/>
      </w:pPr>
      <w:r>
        <w:separator/>
      </w:r>
    </w:p>
  </w:footnote>
  <w:footnote w:type="continuationSeparator" w:id="0">
    <w:p w14:paraId="36717C2A" w14:textId="77777777" w:rsidR="00F35C74" w:rsidRDefault="00F35C74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4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0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7"/>
  </w:num>
  <w:num w:numId="12">
    <w:abstractNumId w:val="13"/>
  </w:num>
  <w:num w:numId="13">
    <w:abstractNumId w:val="24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  <w:num w:numId="20">
    <w:abstractNumId w:val="22"/>
  </w:num>
  <w:num w:numId="21">
    <w:abstractNumId w:val="23"/>
  </w:num>
  <w:num w:numId="22">
    <w:abstractNumId w:val="5"/>
  </w:num>
  <w:num w:numId="23">
    <w:abstractNumId w:val="19"/>
  </w:num>
  <w:num w:numId="24">
    <w:abstractNumId w:val="9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45878"/>
    <w:rsid w:val="000819DB"/>
    <w:rsid w:val="001164D0"/>
    <w:rsid w:val="001240D4"/>
    <w:rsid w:val="001273EC"/>
    <w:rsid w:val="001312DB"/>
    <w:rsid w:val="00136B8C"/>
    <w:rsid w:val="001D1037"/>
    <w:rsid w:val="001D3422"/>
    <w:rsid w:val="00210E49"/>
    <w:rsid w:val="00235685"/>
    <w:rsid w:val="00264444"/>
    <w:rsid w:val="00314B2C"/>
    <w:rsid w:val="0034097E"/>
    <w:rsid w:val="003430E9"/>
    <w:rsid w:val="003D2C3A"/>
    <w:rsid w:val="00434394"/>
    <w:rsid w:val="004627AF"/>
    <w:rsid w:val="004C54D0"/>
    <w:rsid w:val="004D719F"/>
    <w:rsid w:val="004D7567"/>
    <w:rsid w:val="004F3533"/>
    <w:rsid w:val="00530BF6"/>
    <w:rsid w:val="00555E48"/>
    <w:rsid w:val="00566BCB"/>
    <w:rsid w:val="00594BA0"/>
    <w:rsid w:val="005A1B75"/>
    <w:rsid w:val="005C65AC"/>
    <w:rsid w:val="005D404A"/>
    <w:rsid w:val="0067622E"/>
    <w:rsid w:val="006C5F8A"/>
    <w:rsid w:val="006E38D6"/>
    <w:rsid w:val="006E733C"/>
    <w:rsid w:val="007008E0"/>
    <w:rsid w:val="00701E7A"/>
    <w:rsid w:val="0075228E"/>
    <w:rsid w:val="007A4BC2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9D5B37"/>
    <w:rsid w:val="00A36996"/>
    <w:rsid w:val="00A604F3"/>
    <w:rsid w:val="00B07AF9"/>
    <w:rsid w:val="00B3443B"/>
    <w:rsid w:val="00B44845"/>
    <w:rsid w:val="00B45206"/>
    <w:rsid w:val="00B53DBF"/>
    <w:rsid w:val="00B87CA8"/>
    <w:rsid w:val="00BB68CF"/>
    <w:rsid w:val="00BF1151"/>
    <w:rsid w:val="00BF50D2"/>
    <w:rsid w:val="00C15A1D"/>
    <w:rsid w:val="00C20AF1"/>
    <w:rsid w:val="00C62304"/>
    <w:rsid w:val="00C87484"/>
    <w:rsid w:val="00CE5080"/>
    <w:rsid w:val="00D0669A"/>
    <w:rsid w:val="00D26909"/>
    <w:rsid w:val="00D5631A"/>
    <w:rsid w:val="00DC5D2A"/>
    <w:rsid w:val="00DC7038"/>
    <w:rsid w:val="00E0751E"/>
    <w:rsid w:val="00E305BF"/>
    <w:rsid w:val="00E43B0D"/>
    <w:rsid w:val="00E54461"/>
    <w:rsid w:val="00E701B7"/>
    <w:rsid w:val="00E74BF8"/>
    <w:rsid w:val="00E82D61"/>
    <w:rsid w:val="00ED5F06"/>
    <w:rsid w:val="00EE3E86"/>
    <w:rsid w:val="00EF4606"/>
    <w:rsid w:val="00F04FF1"/>
    <w:rsid w:val="00F258F6"/>
    <w:rsid w:val="00F32F11"/>
    <w:rsid w:val="00F35C74"/>
    <w:rsid w:val="00F47C87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2203</Characters>
  <Application>Microsoft Office Word</Application>
  <DocSecurity>0</DocSecurity>
  <Lines>46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2021-05-13T16:10:00Z</cp:lastPrinted>
  <dcterms:created xsi:type="dcterms:W3CDTF">2021-05-13T16:28:00Z</dcterms:created>
  <dcterms:modified xsi:type="dcterms:W3CDTF">2021-05-13T16:28:00Z</dcterms:modified>
</cp:coreProperties>
</file>