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AED8" w14:textId="77777777" w:rsidR="005E08F4" w:rsidRPr="0084209E" w:rsidRDefault="005E08F4" w:rsidP="00D9387B">
      <w:pPr>
        <w:rPr>
          <w:sz w:val="4"/>
        </w:rPr>
      </w:pPr>
    </w:p>
    <w:p w14:paraId="78405160" w14:textId="276C752D" w:rsidR="00FF02AB" w:rsidRPr="005E27F2" w:rsidRDefault="00D25756" w:rsidP="005E27F2">
      <w:pPr>
        <w:rPr>
          <w:b/>
          <w:sz w:val="32"/>
        </w:rPr>
      </w:pPr>
      <w:r>
        <w:rPr>
          <w:b/>
          <w:sz w:val="32"/>
        </w:rPr>
        <w:t>Das erste Zusammentreffen von Nathan und Saladin</w:t>
      </w:r>
      <w:r>
        <w:rPr>
          <w:b/>
          <w:sz w:val="32"/>
        </w:rPr>
        <w:br/>
      </w:r>
      <w:r w:rsidRPr="00D25756">
        <w:rPr>
          <w:sz w:val="28"/>
        </w:rPr>
        <w:t>III,5 – III,7 in Lessings „Nathan der Weise“</w:t>
      </w:r>
    </w:p>
    <w:p w14:paraId="59C65A3E" w14:textId="77777777" w:rsidR="00F839B2" w:rsidRDefault="00F839B2" w:rsidP="005535D4">
      <w:pPr>
        <w:spacing w:after="60"/>
        <w:rPr>
          <w:sz w:val="22"/>
        </w:rPr>
        <w:sectPr w:rsidR="00F839B2" w:rsidSect="00F839B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38EDCD75" w14:textId="6B49EDE5" w:rsidR="0016718D" w:rsidRDefault="0016718D" w:rsidP="00D25756">
      <w:pPr>
        <w:spacing w:before="240" w:after="60"/>
        <w:ind w:right="1695"/>
      </w:pPr>
      <w:r>
        <w:lastRenderedPageBreak/>
        <w:t xml:space="preserve">Der </w:t>
      </w:r>
      <w:r>
        <w:rPr>
          <w:b/>
          <w:bCs/>
        </w:rPr>
        <w:t>Verlauf des Gesprächs</w:t>
      </w:r>
      <w:r>
        <w:t xml:space="preserve"> zwischen </w:t>
      </w:r>
      <w:hyperlink r:id="rId13" w:history="1">
        <w:r>
          <w:rPr>
            <w:rStyle w:val="Hyperlink"/>
            <w:u w:val="none"/>
          </w:rPr>
          <w:t>Nathan</w:t>
        </w:r>
      </w:hyperlink>
      <w:r>
        <w:t xml:space="preserve"> und </w:t>
      </w:r>
      <w:hyperlink r:id="rId14" w:history="1">
        <w:r>
          <w:rPr>
            <w:rStyle w:val="Hyperlink"/>
            <w:u w:val="none"/>
          </w:rPr>
          <w:t>Saladin</w:t>
        </w:r>
      </w:hyperlink>
      <w:r>
        <w:t xml:space="preserve"> - unterbrochen durch den Monolog Nathans (</w:t>
      </w:r>
      <w:hyperlink r:id="rId15" w:history="1">
        <w:r>
          <w:rPr>
            <w:rStyle w:val="Hyperlink"/>
            <w:u w:val="none"/>
          </w:rPr>
          <w:t>III,6</w:t>
        </w:r>
      </w:hyperlink>
      <w:r>
        <w:t>) - bei ihrer ersten Begegnung (</w:t>
      </w:r>
      <w:hyperlink r:id="rId16" w:history="1">
        <w:r>
          <w:rPr>
            <w:rStyle w:val="Hyperlink"/>
            <w:u w:val="none"/>
          </w:rPr>
          <w:t>III,5</w:t>
        </w:r>
      </w:hyperlink>
      <w:r>
        <w:t xml:space="preserve"> und </w:t>
      </w:r>
      <w:hyperlink r:id="rId17" w:history="1">
        <w:r>
          <w:rPr>
            <w:rStyle w:val="Hyperlink"/>
            <w:u w:val="none"/>
          </w:rPr>
          <w:t>III,7</w:t>
        </w:r>
      </w:hyperlink>
      <w:r>
        <w:t>) lässt sich in einer tabellarischen Übersicht darstellen</w:t>
      </w:r>
      <w:r w:rsidR="00D25756">
        <w:t xml:space="preserve">: </w:t>
      </w:r>
      <w:r w:rsidR="00D25756">
        <w:br/>
      </w:r>
      <w:r w:rsidR="00D25756" w:rsidRPr="00AB5264">
        <w:rPr>
          <w:rStyle w:val="Hyperlink"/>
          <w:color w:val="000000" w:themeColor="text1"/>
          <w:u w:val="none"/>
        </w:rPr>
        <w:t>Die Ringparabel (→</w:t>
      </w:r>
      <w:hyperlink r:id="rId18" w:history="1">
        <w:r w:rsidR="00D25756" w:rsidRPr="00AB5264">
          <w:rPr>
            <w:rStyle w:val="Hyperlink"/>
            <w:u w:val="none"/>
          </w:rPr>
          <w:t>teachSamOER-Dokument</w:t>
        </w:r>
      </w:hyperlink>
      <w:r w:rsidR="00D25756" w:rsidRPr="00AB5264">
        <w:rPr>
          <w:rStyle w:val="Hyperlink"/>
          <w:color w:val="000000" w:themeColor="text1"/>
          <w:u w:val="none"/>
        </w:rPr>
        <w:t>)</w:t>
      </w:r>
      <w:r w:rsidR="00D25756">
        <w:rPr>
          <w:rStyle w:val="Hyperlink"/>
          <w:color w:val="000000" w:themeColor="text1"/>
          <w:u w:val="non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4"/>
        <w:gridCol w:w="2424"/>
        <w:gridCol w:w="2287"/>
        <w:gridCol w:w="2285"/>
      </w:tblGrid>
      <w:tr w:rsidR="00D25756" w:rsidRPr="00D25756" w14:paraId="357C003D" w14:textId="77777777" w:rsidTr="0016718D">
        <w:tc>
          <w:tcPr>
            <w:tcW w:w="2301" w:type="dxa"/>
          </w:tcPr>
          <w:p w14:paraId="33B8986F" w14:textId="1DB914F2" w:rsidR="0016718D" w:rsidRPr="00D25756" w:rsidRDefault="00D25756" w:rsidP="00D25756">
            <w:pPr>
              <w:spacing w:before="120" w:after="120"/>
              <w:jc w:val="center"/>
              <w:rPr>
                <w:rStyle w:val="Hyperlink"/>
                <w:b/>
                <w:color w:val="000000" w:themeColor="text1"/>
                <w:u w:val="none"/>
              </w:rPr>
            </w:pPr>
            <w:r w:rsidRPr="00D25756">
              <w:rPr>
                <w:rStyle w:val="Hyperlink"/>
                <w:b/>
                <w:color w:val="000000" w:themeColor="text1"/>
                <w:u w:val="none"/>
              </w:rPr>
              <w:t>Szene</w:t>
            </w:r>
          </w:p>
        </w:tc>
        <w:tc>
          <w:tcPr>
            <w:tcW w:w="2301" w:type="dxa"/>
          </w:tcPr>
          <w:p w14:paraId="4BBCBA02" w14:textId="60653B8A" w:rsidR="0016718D" w:rsidRPr="00D25756" w:rsidRDefault="00D25756" w:rsidP="00D25756">
            <w:pPr>
              <w:pStyle w:val="StandardWeb"/>
              <w:spacing w:before="120" w:beforeAutospacing="0" w:after="120" w:afterAutospacing="0"/>
              <w:ind w:left="50"/>
              <w:jc w:val="center"/>
              <w:rPr>
                <w:rStyle w:val="Hyperlink"/>
                <w:rFonts w:asciiTheme="minorHAnsi" w:hAnsiTheme="minorHAnsi"/>
                <w:b/>
                <w:color w:val="000000" w:themeColor="text1"/>
                <w:u w:val="none"/>
              </w:rPr>
            </w:pPr>
            <w:r w:rsidRPr="00D25756">
              <w:rPr>
                <w:rStyle w:val="Hyperlink"/>
                <w:rFonts w:asciiTheme="minorHAnsi" w:hAnsiTheme="minorHAnsi"/>
                <w:b/>
                <w:color w:val="000000" w:themeColor="text1"/>
                <w:u w:val="none"/>
              </w:rPr>
              <w:t>Inhalt/Kommunikation</w:t>
            </w:r>
          </w:p>
        </w:tc>
        <w:tc>
          <w:tcPr>
            <w:tcW w:w="2301" w:type="dxa"/>
          </w:tcPr>
          <w:p w14:paraId="2238B6D8" w14:textId="6251D62B" w:rsidR="0016718D" w:rsidRPr="00D25756" w:rsidRDefault="00D25756" w:rsidP="00D25756">
            <w:pPr>
              <w:spacing w:before="120" w:after="120"/>
              <w:jc w:val="center"/>
              <w:rPr>
                <w:rStyle w:val="Hyperlink"/>
                <w:b/>
                <w:color w:val="000000" w:themeColor="text1"/>
                <w:u w:val="none"/>
              </w:rPr>
            </w:pPr>
            <w:r w:rsidRPr="00D25756">
              <w:rPr>
                <w:rStyle w:val="Hyperlink"/>
                <w:b/>
                <w:color w:val="000000" w:themeColor="text1"/>
                <w:u w:val="none"/>
              </w:rPr>
              <w:t>Saladin</w:t>
            </w:r>
          </w:p>
        </w:tc>
        <w:tc>
          <w:tcPr>
            <w:tcW w:w="2301" w:type="dxa"/>
          </w:tcPr>
          <w:p w14:paraId="74CB4752" w14:textId="789224F5" w:rsidR="0016718D" w:rsidRPr="00D25756" w:rsidRDefault="00D25756" w:rsidP="00D25756">
            <w:pPr>
              <w:spacing w:before="120" w:after="120"/>
              <w:jc w:val="center"/>
              <w:rPr>
                <w:rStyle w:val="Hyperlink"/>
                <w:b/>
                <w:color w:val="000000" w:themeColor="text1"/>
                <w:u w:val="none"/>
              </w:rPr>
            </w:pPr>
            <w:r w:rsidRPr="00D25756">
              <w:rPr>
                <w:rStyle w:val="Hyperlink"/>
                <w:b/>
                <w:color w:val="000000" w:themeColor="text1"/>
                <w:u w:val="none"/>
              </w:rPr>
              <w:t>Nathan</w:t>
            </w:r>
          </w:p>
        </w:tc>
      </w:tr>
      <w:tr w:rsidR="00D25756" w:rsidRPr="00D25756" w14:paraId="6CA38711" w14:textId="77777777" w:rsidTr="009E3D3F">
        <w:trPr>
          <w:trHeight w:val="2778"/>
        </w:trPr>
        <w:tc>
          <w:tcPr>
            <w:tcW w:w="2301" w:type="dxa"/>
          </w:tcPr>
          <w:p w14:paraId="10BECA5F" w14:textId="77777777" w:rsidR="0016718D" w:rsidRPr="00D25756" w:rsidRDefault="0016718D" w:rsidP="00D25756">
            <w:pPr>
              <w:spacing w:before="120" w:after="60"/>
              <w:rPr>
                <w:rStyle w:val="Hyperlink"/>
                <w:b/>
                <w:color w:val="000000" w:themeColor="text1"/>
                <w:u w:val="none"/>
              </w:rPr>
            </w:pPr>
            <w:hyperlink r:id="rId19" w:history="1">
              <w:r w:rsidRPr="00D25756">
                <w:rPr>
                  <w:rStyle w:val="Hyperlink"/>
                  <w:b/>
                  <w:bCs/>
                  <w:u w:val="none"/>
                </w:rPr>
                <w:t>III,5</w:t>
              </w:r>
            </w:hyperlink>
            <w:r w:rsidRPr="00D25756">
              <w:rPr>
                <w:rStyle w:val="Hyperlink"/>
                <w:b/>
                <w:color w:val="000000" w:themeColor="text1"/>
                <w:u w:val="none"/>
              </w:rPr>
              <w:t xml:space="preserve">: Erste Begegnung Saladins und Nathans (1) </w:t>
            </w:r>
          </w:p>
          <w:p w14:paraId="3488D4C6" w14:textId="3533EB71" w:rsidR="0016718D" w:rsidRPr="00D25756" w:rsidRDefault="0016718D" w:rsidP="0016718D">
            <w:pPr>
              <w:pStyle w:val="StandardWeb"/>
              <w:spacing w:before="0" w:beforeAutospacing="0" w:after="0" w:afterAutospacing="0"/>
              <w:ind w:left="50"/>
              <w:rPr>
                <w:rFonts w:asciiTheme="minorHAnsi" w:hAnsiTheme="minorHAnsi"/>
              </w:rPr>
            </w:pPr>
            <w:r w:rsidRPr="00D25756">
              <w:rPr>
                <w:rFonts w:asciiTheme="minorHAnsi" w:hAnsiTheme="minorHAnsi"/>
              </w:rPr>
              <w:t xml:space="preserve">Dialog Nathan </w:t>
            </w:r>
            <w:r w:rsidR="00D25756" w:rsidRPr="00D25756">
              <w:rPr>
                <w:rFonts w:asciiTheme="minorHAnsi" w:hAnsiTheme="minorHAnsi"/>
              </w:rPr>
              <w:t>–</w:t>
            </w:r>
            <w:r w:rsidRPr="00D25756">
              <w:rPr>
                <w:rFonts w:asciiTheme="minorHAnsi" w:hAnsiTheme="minorHAnsi"/>
              </w:rPr>
              <w:t xml:space="preserve"> Saladin</w:t>
            </w:r>
          </w:p>
          <w:p w14:paraId="7121E9C4" w14:textId="026659B6" w:rsidR="00D25756" w:rsidRPr="00D25756" w:rsidRDefault="00D25756" w:rsidP="0016718D">
            <w:pPr>
              <w:pStyle w:val="StandardWeb"/>
              <w:spacing w:before="0" w:beforeAutospacing="0" w:after="0" w:afterAutospacing="0"/>
              <w:ind w:left="50"/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</w:pPr>
          </w:p>
        </w:tc>
        <w:tc>
          <w:tcPr>
            <w:tcW w:w="2301" w:type="dxa"/>
          </w:tcPr>
          <w:p w14:paraId="19B051F1" w14:textId="302CFF6A" w:rsidR="0016718D" w:rsidRPr="00D25756" w:rsidRDefault="0016718D" w:rsidP="00D25756">
            <w:pPr>
              <w:pStyle w:val="StandardWeb"/>
              <w:numPr>
                <w:ilvl w:val="0"/>
                <w:numId w:val="19"/>
              </w:numPr>
              <w:spacing w:before="120" w:beforeAutospacing="0" w:after="0" w:afterAutospacing="0"/>
              <w:ind w:left="414" w:hanging="357"/>
              <w:rPr>
                <w:rFonts w:asciiTheme="minorHAnsi" w:hAnsiTheme="minorHAnsi"/>
              </w:rPr>
            </w:pPr>
            <w:r w:rsidRPr="00D25756">
              <w:rPr>
                <w:rFonts w:asciiTheme="minorHAnsi" w:hAnsiTheme="minorHAnsi"/>
              </w:rPr>
              <w:t xml:space="preserve">Kontaktgespräch auf der Basis unterschiedlicher </w:t>
            </w:r>
            <w:proofErr w:type="spellStart"/>
            <w:r w:rsidRPr="00D25756">
              <w:rPr>
                <w:rFonts w:asciiTheme="minorHAnsi" w:hAnsiTheme="minorHAnsi"/>
              </w:rPr>
              <w:t>Beziehungsdefini</w:t>
            </w:r>
            <w:r w:rsidR="00D25756" w:rsidRPr="00D25756">
              <w:rPr>
                <w:rFonts w:asciiTheme="minorHAnsi" w:hAnsiTheme="minorHAnsi"/>
              </w:rPr>
              <w:t>-</w:t>
            </w:r>
            <w:r w:rsidRPr="00D25756">
              <w:rPr>
                <w:rFonts w:asciiTheme="minorHAnsi" w:hAnsiTheme="minorHAnsi"/>
              </w:rPr>
              <w:t>tionen</w:t>
            </w:r>
            <w:proofErr w:type="spellEnd"/>
            <w:r w:rsidRPr="00D25756">
              <w:rPr>
                <w:rFonts w:asciiTheme="minorHAnsi" w:hAnsiTheme="minorHAnsi"/>
              </w:rPr>
              <w:t xml:space="preserve"> von Nathan und Saladin</w:t>
            </w:r>
          </w:p>
          <w:p w14:paraId="4A658AC0" w14:textId="77777777" w:rsidR="0016718D" w:rsidRPr="00D25756" w:rsidRDefault="0016718D" w:rsidP="00D25756">
            <w:pPr>
              <w:pStyle w:val="StandardWeb"/>
              <w:numPr>
                <w:ilvl w:val="0"/>
                <w:numId w:val="19"/>
              </w:numPr>
              <w:spacing w:before="0" w:beforeAutospacing="0" w:after="0" w:afterAutospacing="0"/>
              <w:ind w:left="414" w:hanging="357"/>
              <w:rPr>
                <w:rFonts w:asciiTheme="minorHAnsi" w:hAnsiTheme="minorHAnsi"/>
              </w:rPr>
            </w:pPr>
            <w:r w:rsidRPr="00D25756">
              <w:rPr>
                <w:rFonts w:asciiTheme="minorHAnsi" w:hAnsiTheme="minorHAnsi"/>
              </w:rPr>
              <w:t>Fangfrage des Sultan</w:t>
            </w:r>
          </w:p>
          <w:p w14:paraId="3D11FA97" w14:textId="1C4439D5" w:rsidR="00D25756" w:rsidRPr="00D25756" w:rsidRDefault="00D25756" w:rsidP="0016718D">
            <w:pPr>
              <w:pStyle w:val="StandardWeb"/>
              <w:spacing w:before="0" w:beforeAutospacing="0" w:after="0" w:afterAutospacing="0"/>
              <w:ind w:left="50"/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</w:pPr>
          </w:p>
        </w:tc>
        <w:tc>
          <w:tcPr>
            <w:tcW w:w="2301" w:type="dxa"/>
          </w:tcPr>
          <w:p w14:paraId="74DEB542" w14:textId="5371C1C5" w:rsidR="0016718D" w:rsidRPr="00D25756" w:rsidRDefault="0016718D" w:rsidP="00D25756">
            <w:pPr>
              <w:pStyle w:val="StandardWeb"/>
              <w:numPr>
                <w:ilvl w:val="0"/>
                <w:numId w:val="19"/>
              </w:numPr>
              <w:spacing w:before="120" w:beforeAutospacing="0" w:after="0" w:afterAutospacing="0"/>
              <w:ind w:left="414" w:hanging="357"/>
              <w:rPr>
                <w:rFonts w:asciiTheme="minorHAnsi" w:hAnsiTheme="minorHAnsi"/>
              </w:rPr>
            </w:pPr>
            <w:r w:rsidRPr="00D25756">
              <w:rPr>
                <w:rFonts w:asciiTheme="minorHAnsi" w:hAnsiTheme="minorHAnsi"/>
              </w:rPr>
              <w:t xml:space="preserve">will </w:t>
            </w:r>
            <w:proofErr w:type="spellStart"/>
            <w:r w:rsidRPr="00D25756">
              <w:rPr>
                <w:rFonts w:asciiTheme="minorHAnsi" w:hAnsiTheme="minorHAnsi"/>
              </w:rPr>
              <w:t>komplemen</w:t>
            </w:r>
            <w:r w:rsidR="009E3D3F">
              <w:rPr>
                <w:rFonts w:asciiTheme="minorHAnsi" w:hAnsiTheme="minorHAnsi"/>
              </w:rPr>
              <w:t>-</w:t>
            </w:r>
            <w:r w:rsidRPr="00D25756">
              <w:rPr>
                <w:rFonts w:asciiTheme="minorHAnsi" w:hAnsiTheme="minorHAnsi"/>
              </w:rPr>
              <w:t>täre</w:t>
            </w:r>
            <w:proofErr w:type="spellEnd"/>
            <w:r w:rsidRPr="00D25756">
              <w:rPr>
                <w:rFonts w:asciiTheme="minorHAnsi" w:hAnsiTheme="minorHAnsi"/>
              </w:rPr>
              <w:t xml:space="preserve"> Beziehung demonstrieren</w:t>
            </w:r>
          </w:p>
          <w:p w14:paraId="0B2FF8B9" w14:textId="53072F45" w:rsidR="0016718D" w:rsidRPr="00D25756" w:rsidRDefault="0016718D" w:rsidP="00D25756">
            <w:pPr>
              <w:pStyle w:val="StandardWeb"/>
              <w:numPr>
                <w:ilvl w:val="0"/>
                <w:numId w:val="19"/>
              </w:numPr>
              <w:spacing w:before="0" w:beforeAutospacing="0" w:after="0" w:afterAutospacing="0"/>
              <w:ind w:left="414" w:hanging="357"/>
              <w:rPr>
                <w:rFonts w:asciiTheme="minorHAnsi" w:hAnsiTheme="minorHAnsi"/>
              </w:rPr>
            </w:pPr>
            <w:r w:rsidRPr="00D25756">
              <w:rPr>
                <w:rFonts w:asciiTheme="minorHAnsi" w:hAnsiTheme="minorHAnsi"/>
              </w:rPr>
              <w:t xml:space="preserve">betont </w:t>
            </w:r>
            <w:r w:rsidR="009E3D3F">
              <w:rPr>
                <w:rFonts w:asciiTheme="minorHAnsi" w:hAnsiTheme="minorHAnsi"/>
              </w:rPr>
              <w:t xml:space="preserve">seine </w:t>
            </w:r>
            <w:r w:rsidRPr="00D25756">
              <w:rPr>
                <w:rFonts w:asciiTheme="minorHAnsi" w:hAnsiTheme="minorHAnsi"/>
              </w:rPr>
              <w:t xml:space="preserve">Dominanz </w:t>
            </w:r>
            <w:r w:rsidR="009E3D3F">
              <w:rPr>
                <w:rFonts w:asciiTheme="minorHAnsi" w:hAnsiTheme="minorHAnsi"/>
              </w:rPr>
              <w:t>als</w:t>
            </w:r>
            <w:r w:rsidRPr="00D25756">
              <w:rPr>
                <w:rFonts w:asciiTheme="minorHAnsi" w:hAnsiTheme="minorHAnsi"/>
              </w:rPr>
              <w:t xml:space="preserve"> Herrschers</w:t>
            </w:r>
          </w:p>
          <w:p w14:paraId="75C74C64" w14:textId="1EDC8BC8" w:rsidR="00D25756" w:rsidRPr="00D25756" w:rsidRDefault="00D25756" w:rsidP="0016718D">
            <w:pPr>
              <w:pStyle w:val="StandardWeb"/>
              <w:spacing w:before="0" w:beforeAutospacing="0" w:after="0" w:afterAutospacing="0"/>
              <w:ind w:left="50"/>
              <w:rPr>
                <w:rFonts w:asciiTheme="minorHAnsi" w:hAnsiTheme="minorHAnsi"/>
              </w:rPr>
            </w:pPr>
          </w:p>
        </w:tc>
        <w:tc>
          <w:tcPr>
            <w:tcW w:w="2301" w:type="dxa"/>
          </w:tcPr>
          <w:p w14:paraId="304600C4" w14:textId="77777777" w:rsidR="0016718D" w:rsidRPr="00D25756" w:rsidRDefault="0016718D" w:rsidP="00D25756">
            <w:pPr>
              <w:pStyle w:val="StandardWeb"/>
              <w:numPr>
                <w:ilvl w:val="0"/>
                <w:numId w:val="19"/>
              </w:numPr>
              <w:spacing w:before="120" w:beforeAutospacing="0" w:after="0" w:afterAutospacing="0"/>
              <w:ind w:left="414" w:hanging="357"/>
              <w:rPr>
                <w:rFonts w:asciiTheme="minorHAnsi" w:hAnsiTheme="minorHAnsi"/>
              </w:rPr>
            </w:pPr>
            <w:r w:rsidRPr="00D25756">
              <w:rPr>
                <w:rFonts w:asciiTheme="minorHAnsi" w:hAnsiTheme="minorHAnsi"/>
              </w:rPr>
              <w:t>will wegen Begnadigung des Tempelherrn Saladin einen Dienst erweisen</w:t>
            </w:r>
          </w:p>
          <w:p w14:paraId="08981C0C" w14:textId="06EF23FD" w:rsidR="0016718D" w:rsidRPr="00D25756" w:rsidRDefault="00D25756" w:rsidP="00D25756">
            <w:pPr>
              <w:pStyle w:val="StandardWeb"/>
              <w:numPr>
                <w:ilvl w:val="0"/>
                <w:numId w:val="19"/>
              </w:numPr>
              <w:spacing w:before="0" w:beforeAutospacing="0" w:after="0" w:afterAutospacing="0"/>
              <w:ind w:left="414" w:hanging="357"/>
              <w:rPr>
                <w:rFonts w:asciiTheme="minorHAnsi" w:hAnsiTheme="minorHAnsi"/>
              </w:rPr>
            </w:pPr>
            <w:r w:rsidRPr="00D25756">
              <w:rPr>
                <w:rFonts w:asciiTheme="minorHAnsi" w:hAnsiTheme="minorHAnsi"/>
              </w:rPr>
              <w:t>…</w:t>
            </w:r>
          </w:p>
          <w:p w14:paraId="79CA9ADA" w14:textId="4E78BEB7" w:rsidR="00D25756" w:rsidRPr="00D25756" w:rsidRDefault="00D25756" w:rsidP="00D25756">
            <w:pPr>
              <w:pStyle w:val="StandardWeb"/>
              <w:spacing w:before="0" w:beforeAutospacing="0" w:after="0" w:afterAutospacing="0"/>
              <w:ind w:left="414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D25756" w:rsidRPr="00D25756" w14:paraId="3CA2D9E3" w14:textId="77777777" w:rsidTr="00D25756">
        <w:trPr>
          <w:trHeight w:val="2665"/>
        </w:trPr>
        <w:tc>
          <w:tcPr>
            <w:tcW w:w="2301" w:type="dxa"/>
          </w:tcPr>
          <w:p w14:paraId="58818A57" w14:textId="4955B7C3" w:rsidR="0016718D" w:rsidRPr="00D25756" w:rsidRDefault="00D25756" w:rsidP="00D25756">
            <w:pPr>
              <w:spacing w:before="120" w:after="60"/>
              <w:rPr>
                <w:rFonts w:eastAsia="Times New Roman" w:cs="Times New Roman"/>
              </w:rPr>
            </w:pPr>
            <w:hyperlink r:id="rId20" w:history="1">
              <w:r w:rsidRPr="00D25756">
                <w:rPr>
                  <w:rStyle w:val="Hyperlink"/>
                  <w:b/>
                  <w:bCs/>
                  <w:u w:val="none"/>
                </w:rPr>
                <w:t>III,6</w:t>
              </w:r>
            </w:hyperlink>
            <w:r w:rsidRPr="00D25756">
              <w:rPr>
                <w:b/>
                <w:bCs/>
              </w:rPr>
              <w:t xml:space="preserve"> Monolog Nathans</w:t>
            </w:r>
          </w:p>
        </w:tc>
        <w:tc>
          <w:tcPr>
            <w:tcW w:w="2301" w:type="dxa"/>
          </w:tcPr>
          <w:p w14:paraId="5BDD4EA3" w14:textId="77777777" w:rsidR="00D25756" w:rsidRPr="00D25756" w:rsidRDefault="00D25756" w:rsidP="00D25756">
            <w:pPr>
              <w:pStyle w:val="StandardWeb"/>
              <w:numPr>
                <w:ilvl w:val="0"/>
                <w:numId w:val="14"/>
              </w:numPr>
              <w:spacing w:before="120" w:beforeAutospacing="0" w:after="0" w:afterAutospacing="0"/>
              <w:ind w:left="414" w:hanging="357"/>
              <w:rPr>
                <w:rFonts w:asciiTheme="minorHAnsi" w:hAnsiTheme="minorHAnsi"/>
              </w:rPr>
            </w:pPr>
            <w:r w:rsidRPr="00D25756">
              <w:rPr>
                <w:rFonts w:asciiTheme="minorHAnsi" w:hAnsiTheme="minorHAnsi"/>
              </w:rPr>
              <w:t>'</w:t>
            </w:r>
            <w:proofErr w:type="spellStart"/>
            <w:r w:rsidRPr="00D25756">
              <w:rPr>
                <w:rFonts w:asciiTheme="minorHAnsi" w:hAnsiTheme="minorHAnsi"/>
              </w:rPr>
              <w:t>Sammlungs</w:t>
            </w:r>
            <w:proofErr w:type="spellEnd"/>
            <w:r w:rsidRPr="00D25756">
              <w:rPr>
                <w:rFonts w:asciiTheme="minorHAnsi" w:hAnsiTheme="minorHAnsi"/>
              </w:rPr>
              <w:t>'-Monolog (</w:t>
            </w:r>
            <w:hyperlink r:id="rId21" w:anchor="Fricke,%20Harald%20u.%20R%C3%BCdiger%20Zymner%20%281993%29" w:history="1">
              <w:r w:rsidRPr="00D25756">
                <w:rPr>
                  <w:rStyle w:val="Hyperlink"/>
                  <w:rFonts w:asciiTheme="minorHAnsi" w:hAnsiTheme="minorHAnsi"/>
                  <w:u w:val="none"/>
                </w:rPr>
                <w:t xml:space="preserve">Fricke/ </w:t>
              </w:r>
              <w:proofErr w:type="spellStart"/>
              <w:r w:rsidRPr="00D25756">
                <w:rPr>
                  <w:rStyle w:val="Hyperlink"/>
                  <w:rFonts w:asciiTheme="minorHAnsi" w:hAnsiTheme="minorHAnsi"/>
                  <w:u w:val="none"/>
                </w:rPr>
                <w:t>Zymner</w:t>
              </w:r>
              <w:proofErr w:type="spellEnd"/>
              <w:r w:rsidRPr="00D25756">
                <w:rPr>
                  <w:rStyle w:val="Hyperlink"/>
                  <w:rFonts w:asciiTheme="minorHAnsi" w:hAnsiTheme="minorHAnsi"/>
                  <w:u w:val="none"/>
                </w:rPr>
                <w:t xml:space="preserve"> 1993</w:t>
              </w:r>
            </w:hyperlink>
            <w:r w:rsidRPr="00D25756">
              <w:rPr>
                <w:rFonts w:asciiTheme="minorHAnsi" w:hAnsiTheme="minorHAnsi"/>
              </w:rPr>
              <w:t>, S.263)</w:t>
            </w:r>
          </w:p>
          <w:p w14:paraId="7CA50C7C" w14:textId="77777777" w:rsidR="0016718D" w:rsidRPr="00D25756" w:rsidRDefault="0016718D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  <w:tc>
          <w:tcPr>
            <w:tcW w:w="2301" w:type="dxa"/>
          </w:tcPr>
          <w:p w14:paraId="62DCEBED" w14:textId="77777777" w:rsidR="0016718D" w:rsidRPr="00D25756" w:rsidRDefault="0016718D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  <w:tc>
          <w:tcPr>
            <w:tcW w:w="2301" w:type="dxa"/>
          </w:tcPr>
          <w:p w14:paraId="5053DF1A" w14:textId="77777777" w:rsidR="0016718D" w:rsidRPr="00D25756" w:rsidRDefault="0016718D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</w:tr>
      <w:tr w:rsidR="00D25756" w:rsidRPr="00D25756" w14:paraId="3329C21E" w14:textId="77777777" w:rsidTr="00D25756">
        <w:trPr>
          <w:trHeight w:val="4592"/>
        </w:trPr>
        <w:tc>
          <w:tcPr>
            <w:tcW w:w="2301" w:type="dxa"/>
          </w:tcPr>
          <w:p w14:paraId="54103014" w14:textId="226C6594" w:rsidR="00D25756" w:rsidRPr="00D25756" w:rsidRDefault="00D25756" w:rsidP="00D25756">
            <w:pPr>
              <w:spacing w:before="120"/>
            </w:pPr>
            <w:hyperlink r:id="rId22" w:history="1">
              <w:r w:rsidRPr="00D25756">
                <w:rPr>
                  <w:rStyle w:val="Hyperlink"/>
                  <w:b/>
                  <w:bCs/>
                  <w:u w:val="none"/>
                </w:rPr>
                <w:t>III,7</w:t>
              </w:r>
            </w:hyperlink>
            <w:r w:rsidRPr="00D25756">
              <w:rPr>
                <w:b/>
                <w:bCs/>
              </w:rPr>
              <w:t xml:space="preserve"> Erste Begegnung Saladins und Nathans (2):</w:t>
            </w:r>
            <w:r w:rsidRPr="00D25756">
              <w:rPr>
                <w:b/>
                <w:bCs/>
              </w:rPr>
              <w:br/>
            </w:r>
            <w:r w:rsidRPr="00D25756">
              <w:rPr>
                <w:b/>
                <w:bCs/>
              </w:rPr>
              <w:t>Die Ring</w:t>
            </w:r>
            <w:r w:rsidRPr="00D25756">
              <w:rPr>
                <w:b/>
                <w:bCs/>
              </w:rPr>
              <w:t>parabel</w:t>
            </w:r>
            <w:r w:rsidRPr="00D25756">
              <w:t xml:space="preserve"> </w:t>
            </w:r>
          </w:p>
          <w:p w14:paraId="4E8DB374" w14:textId="0C115612" w:rsidR="0016718D" w:rsidRPr="00D25756" w:rsidRDefault="00D25756" w:rsidP="00D25756">
            <w:pPr>
              <w:spacing w:after="60"/>
              <w:rPr>
                <w:rFonts w:eastAsia="Times New Roman" w:cs="Times New Roman"/>
              </w:rPr>
            </w:pPr>
            <w:r w:rsidRPr="00D25756">
              <w:t>Dialog Nathan - Saladin</w:t>
            </w:r>
          </w:p>
        </w:tc>
        <w:tc>
          <w:tcPr>
            <w:tcW w:w="2301" w:type="dxa"/>
          </w:tcPr>
          <w:p w14:paraId="2D2A48C0" w14:textId="7CDDCF28" w:rsidR="0016718D" w:rsidRPr="00D25756" w:rsidRDefault="00D25756" w:rsidP="00D25756">
            <w:pPr>
              <w:pStyle w:val="Listenabsatz"/>
              <w:numPr>
                <w:ilvl w:val="0"/>
                <w:numId w:val="21"/>
              </w:numPr>
              <w:spacing w:before="120" w:after="60"/>
              <w:ind w:left="414" w:hanging="357"/>
              <w:rPr>
                <w:rFonts w:eastAsia="Times New Roman" w:cs="Times New Roman"/>
              </w:rPr>
            </w:pPr>
            <w:r w:rsidRPr="00D25756">
              <w:rPr>
                <w:rFonts w:eastAsia="Times New Roman" w:cs="Times New Roman"/>
              </w:rPr>
              <w:t>Verständigung über die Form der Antwort: zunächst "ein Geschichtchen"</w:t>
            </w:r>
          </w:p>
        </w:tc>
        <w:tc>
          <w:tcPr>
            <w:tcW w:w="2301" w:type="dxa"/>
          </w:tcPr>
          <w:p w14:paraId="4A35BEE6" w14:textId="77777777" w:rsidR="0016718D" w:rsidRPr="00D25756" w:rsidRDefault="0016718D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  <w:tc>
          <w:tcPr>
            <w:tcW w:w="2301" w:type="dxa"/>
          </w:tcPr>
          <w:p w14:paraId="0AE94C88" w14:textId="77777777" w:rsidR="0016718D" w:rsidRPr="00D25756" w:rsidRDefault="0016718D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</w:tr>
    </w:tbl>
    <w:p w14:paraId="3990F534" w14:textId="77777777" w:rsidR="008377AE" w:rsidRPr="00572448" w:rsidRDefault="008377AE" w:rsidP="0005587A">
      <w:pPr>
        <w:spacing w:after="60"/>
        <w:rPr>
          <w:rFonts w:asciiTheme="majorHAnsi" w:hAnsiTheme="majorHAnsi"/>
          <w:b/>
          <w:sz w:val="2"/>
        </w:rPr>
      </w:pPr>
    </w:p>
    <w:p w14:paraId="6A1162E1" w14:textId="77777777" w:rsidR="007E5B9C" w:rsidRDefault="007E5B9C" w:rsidP="0005587A">
      <w:pPr>
        <w:spacing w:after="60"/>
        <w:rPr>
          <w:rFonts w:asciiTheme="majorHAnsi" w:hAnsiTheme="majorHAnsi"/>
          <w:b/>
          <w:sz w:val="22"/>
        </w:rPr>
      </w:pPr>
      <w:r w:rsidRPr="00322B20">
        <w:rPr>
          <w:rFonts w:asciiTheme="majorHAnsi" w:hAnsiTheme="majorHAnsi"/>
          <w:b/>
          <w:sz w:val="22"/>
        </w:rPr>
        <w:t>Arbeitsanregungen:</w:t>
      </w:r>
    </w:p>
    <w:p w14:paraId="38DD8457" w14:textId="3487A92C" w:rsidR="008377AE" w:rsidRPr="00D25756" w:rsidRDefault="00D25756" w:rsidP="009E3D3F">
      <w:pPr>
        <w:rPr>
          <w:rFonts w:asciiTheme="majorHAnsi" w:eastAsia="Times New Roman" w:hAnsiTheme="majorHAnsi" w:cs="Arial"/>
          <w:color w:val="000000"/>
          <w:sz w:val="22"/>
          <w:szCs w:val="20"/>
        </w:rPr>
      </w:pPr>
      <w:r>
        <w:t>Arbeiten Sie mit Hilfe der tabellarischen Übersicht heraus, wie Nathan und Saladin sich a</w:t>
      </w:r>
      <w:r w:rsidR="009E3D3F">
        <w:t>uf ihr Gespräch einstellen, welche Absichten sie verfolgen und wie sie die Kommunikation miteinander im Verlauf ihrer Begegnung gestalten.</w:t>
      </w:r>
    </w:p>
    <w:sectPr w:rsidR="008377AE" w:rsidRPr="00D25756" w:rsidSect="00F839B2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452F2737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59FD2D21">
          <wp:simplePos x="0" y="0"/>
          <wp:positionH relativeFrom="column">
            <wp:posOffset>5106670</wp:posOffset>
          </wp:positionH>
          <wp:positionV relativeFrom="paragraph">
            <wp:posOffset>123190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</w:t>
    </w:r>
    <w:r w:rsidR="00081DB8">
      <w:rPr>
        <w:rFonts w:ascii="Cambria" w:hAnsi="Cambria" w:cs="Arial"/>
        <w:sz w:val="16"/>
        <w:szCs w:val="16"/>
      </w:rPr>
      <w:t>Werk ist lizenziert unter einer</w:t>
    </w:r>
    <w:r w:rsidR="00F839B2">
      <w:rPr>
        <w:rFonts w:ascii="Cambria" w:hAnsi="Cambria" w:cs="Arial"/>
        <w:sz w:val="16"/>
        <w:szCs w:val="16"/>
      </w:rPr>
      <w:t xml:space="preserve"> </w:t>
    </w:r>
    <w:r w:rsidR="00F839B2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12613FBC" w:rsidR="001B6478" w:rsidRPr="003B0F77" w:rsidRDefault="008377AE" w:rsidP="00572448">
    <w:pPr>
      <w:pStyle w:val="Kopfzeile"/>
      <w:tabs>
        <w:tab w:val="clear" w:pos="4536"/>
        <w:tab w:val="center" w:pos="5245"/>
        <w:tab w:val="left" w:pos="7230"/>
      </w:tabs>
      <w:ind w:firstLine="4248"/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0B616B1B">
          <wp:simplePos x="0" y="0"/>
          <wp:positionH relativeFrom="column">
            <wp:posOffset>4862830</wp:posOffset>
          </wp:positionH>
          <wp:positionV relativeFrom="paragraph">
            <wp:posOffset>-210820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3137E8DE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4D0247">
      <w:rPr>
        <w:rFonts w:asciiTheme="majorHAnsi" w:hAnsiTheme="majorHAnsi"/>
      </w:rPr>
      <w:t>teachSam</w:t>
    </w:r>
    <w:r w:rsidRPr="003B0F77">
      <w:rPr>
        <w:rFonts w:asciiTheme="majorHAnsi" w:hAnsiTheme="majorHAnsi"/>
      </w:rPr>
      <w:t>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7B0"/>
    <w:multiLevelType w:val="multilevel"/>
    <w:tmpl w:val="D93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81CAA"/>
    <w:multiLevelType w:val="hybridMultilevel"/>
    <w:tmpl w:val="516E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7F8A"/>
    <w:multiLevelType w:val="hybridMultilevel"/>
    <w:tmpl w:val="575E4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32D9"/>
    <w:multiLevelType w:val="hybridMultilevel"/>
    <w:tmpl w:val="E3BA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E17E2"/>
    <w:multiLevelType w:val="multilevel"/>
    <w:tmpl w:val="D89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A187E"/>
    <w:multiLevelType w:val="hybridMultilevel"/>
    <w:tmpl w:val="A59A8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5114"/>
    <w:multiLevelType w:val="hybridMultilevel"/>
    <w:tmpl w:val="A4223C1A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4243BCD"/>
    <w:multiLevelType w:val="hybridMultilevel"/>
    <w:tmpl w:val="E7B47566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B0A52"/>
    <w:multiLevelType w:val="hybridMultilevel"/>
    <w:tmpl w:val="26EC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222DF"/>
    <w:multiLevelType w:val="multilevel"/>
    <w:tmpl w:val="0B5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408B8"/>
    <w:multiLevelType w:val="multilevel"/>
    <w:tmpl w:val="72C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B3C46"/>
    <w:multiLevelType w:val="multilevel"/>
    <w:tmpl w:val="08AE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0332E"/>
    <w:multiLevelType w:val="multilevel"/>
    <w:tmpl w:val="743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62F6C"/>
    <w:multiLevelType w:val="multilevel"/>
    <w:tmpl w:val="EDF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680508"/>
    <w:multiLevelType w:val="multilevel"/>
    <w:tmpl w:val="64C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237459"/>
    <w:multiLevelType w:val="hybridMultilevel"/>
    <w:tmpl w:val="BB902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02BD8"/>
    <w:multiLevelType w:val="hybridMultilevel"/>
    <w:tmpl w:val="62DE5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B5EE7"/>
    <w:multiLevelType w:val="hybridMultilevel"/>
    <w:tmpl w:val="B28A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20CC7"/>
    <w:multiLevelType w:val="multilevel"/>
    <w:tmpl w:val="B2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0B351F"/>
    <w:multiLevelType w:val="hybridMultilevel"/>
    <w:tmpl w:val="47F60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4580C"/>
    <w:multiLevelType w:val="multilevel"/>
    <w:tmpl w:val="327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8"/>
  </w:num>
  <w:num w:numId="5">
    <w:abstractNumId w:val="16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  <w:num w:numId="16">
    <w:abstractNumId w:val="20"/>
  </w:num>
  <w:num w:numId="17">
    <w:abstractNumId w:val="11"/>
  </w:num>
  <w:num w:numId="18">
    <w:abstractNumId w:val="0"/>
  </w:num>
  <w:num w:numId="19">
    <w:abstractNumId w:val="6"/>
  </w:num>
  <w:num w:numId="20">
    <w:abstractNumId w:val="19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01280"/>
    <w:rsid w:val="00021145"/>
    <w:rsid w:val="00021EB0"/>
    <w:rsid w:val="000248AB"/>
    <w:rsid w:val="0003382B"/>
    <w:rsid w:val="00042F8F"/>
    <w:rsid w:val="0005587A"/>
    <w:rsid w:val="00056367"/>
    <w:rsid w:val="00065E89"/>
    <w:rsid w:val="00067979"/>
    <w:rsid w:val="0007467F"/>
    <w:rsid w:val="0008142E"/>
    <w:rsid w:val="00081DB8"/>
    <w:rsid w:val="000912E9"/>
    <w:rsid w:val="000A0C8B"/>
    <w:rsid w:val="000A1866"/>
    <w:rsid w:val="000B4256"/>
    <w:rsid w:val="000B632C"/>
    <w:rsid w:val="000C4DBF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3429"/>
    <w:rsid w:val="0016718D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007B"/>
    <w:rsid w:val="00216E98"/>
    <w:rsid w:val="00220A3C"/>
    <w:rsid w:val="00227AF7"/>
    <w:rsid w:val="002349C6"/>
    <w:rsid w:val="00236BDA"/>
    <w:rsid w:val="00240DE0"/>
    <w:rsid w:val="002545C9"/>
    <w:rsid w:val="0026014A"/>
    <w:rsid w:val="00270FB5"/>
    <w:rsid w:val="00294ACE"/>
    <w:rsid w:val="002B1087"/>
    <w:rsid w:val="002B6817"/>
    <w:rsid w:val="002C3C8E"/>
    <w:rsid w:val="002E01F3"/>
    <w:rsid w:val="002E1FAF"/>
    <w:rsid w:val="002F5B10"/>
    <w:rsid w:val="003016EC"/>
    <w:rsid w:val="00305648"/>
    <w:rsid w:val="00322803"/>
    <w:rsid w:val="00322B20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3E733C"/>
    <w:rsid w:val="00404476"/>
    <w:rsid w:val="004308C2"/>
    <w:rsid w:val="004349E6"/>
    <w:rsid w:val="0045272E"/>
    <w:rsid w:val="0045448C"/>
    <w:rsid w:val="00455B09"/>
    <w:rsid w:val="00462E1E"/>
    <w:rsid w:val="00463E45"/>
    <w:rsid w:val="00465CE8"/>
    <w:rsid w:val="00473430"/>
    <w:rsid w:val="004901A3"/>
    <w:rsid w:val="00494071"/>
    <w:rsid w:val="004B4583"/>
    <w:rsid w:val="004C3E3F"/>
    <w:rsid w:val="004D0247"/>
    <w:rsid w:val="004D3B18"/>
    <w:rsid w:val="004D72B7"/>
    <w:rsid w:val="004E13D1"/>
    <w:rsid w:val="004E5969"/>
    <w:rsid w:val="004F19F6"/>
    <w:rsid w:val="00500A58"/>
    <w:rsid w:val="005015E4"/>
    <w:rsid w:val="00515909"/>
    <w:rsid w:val="00516C6C"/>
    <w:rsid w:val="00525998"/>
    <w:rsid w:val="00530B21"/>
    <w:rsid w:val="00542CB3"/>
    <w:rsid w:val="00546872"/>
    <w:rsid w:val="005513EF"/>
    <w:rsid w:val="005535D4"/>
    <w:rsid w:val="0055598E"/>
    <w:rsid w:val="005652EA"/>
    <w:rsid w:val="00572448"/>
    <w:rsid w:val="00573DC9"/>
    <w:rsid w:val="005746E5"/>
    <w:rsid w:val="00592822"/>
    <w:rsid w:val="005945AB"/>
    <w:rsid w:val="005B4958"/>
    <w:rsid w:val="005B7698"/>
    <w:rsid w:val="005B7D8B"/>
    <w:rsid w:val="005C5BCD"/>
    <w:rsid w:val="005D5259"/>
    <w:rsid w:val="005E08F4"/>
    <w:rsid w:val="005E27F2"/>
    <w:rsid w:val="005E6BAE"/>
    <w:rsid w:val="005F4234"/>
    <w:rsid w:val="005F72B8"/>
    <w:rsid w:val="0060078A"/>
    <w:rsid w:val="00602495"/>
    <w:rsid w:val="00622259"/>
    <w:rsid w:val="00622FA1"/>
    <w:rsid w:val="006238EF"/>
    <w:rsid w:val="006403F3"/>
    <w:rsid w:val="006411D4"/>
    <w:rsid w:val="00643B36"/>
    <w:rsid w:val="00651167"/>
    <w:rsid w:val="00661704"/>
    <w:rsid w:val="00665D31"/>
    <w:rsid w:val="00671FD8"/>
    <w:rsid w:val="006723F1"/>
    <w:rsid w:val="00680E48"/>
    <w:rsid w:val="0068413E"/>
    <w:rsid w:val="00690A00"/>
    <w:rsid w:val="006A2167"/>
    <w:rsid w:val="006C033C"/>
    <w:rsid w:val="006C2150"/>
    <w:rsid w:val="006F3164"/>
    <w:rsid w:val="00732267"/>
    <w:rsid w:val="00734E9B"/>
    <w:rsid w:val="0073794C"/>
    <w:rsid w:val="00744BAA"/>
    <w:rsid w:val="007528A3"/>
    <w:rsid w:val="00753F5A"/>
    <w:rsid w:val="007937CA"/>
    <w:rsid w:val="007A14ED"/>
    <w:rsid w:val="007D295E"/>
    <w:rsid w:val="007D56D8"/>
    <w:rsid w:val="007E5B9C"/>
    <w:rsid w:val="007F7205"/>
    <w:rsid w:val="008134F0"/>
    <w:rsid w:val="00815B71"/>
    <w:rsid w:val="008220D6"/>
    <w:rsid w:val="008377AE"/>
    <w:rsid w:val="0083785D"/>
    <w:rsid w:val="0084209E"/>
    <w:rsid w:val="00846DA0"/>
    <w:rsid w:val="00853EB3"/>
    <w:rsid w:val="0085609C"/>
    <w:rsid w:val="00856CA3"/>
    <w:rsid w:val="00861CE6"/>
    <w:rsid w:val="00864215"/>
    <w:rsid w:val="00865CB4"/>
    <w:rsid w:val="0087597D"/>
    <w:rsid w:val="0087695C"/>
    <w:rsid w:val="008814E7"/>
    <w:rsid w:val="008820F0"/>
    <w:rsid w:val="00892896"/>
    <w:rsid w:val="008A145A"/>
    <w:rsid w:val="008A4BBB"/>
    <w:rsid w:val="008A7AED"/>
    <w:rsid w:val="008C2E3D"/>
    <w:rsid w:val="008D01DD"/>
    <w:rsid w:val="008F6F18"/>
    <w:rsid w:val="00900D60"/>
    <w:rsid w:val="00913AF8"/>
    <w:rsid w:val="00935348"/>
    <w:rsid w:val="00936D8A"/>
    <w:rsid w:val="0094187E"/>
    <w:rsid w:val="009844D9"/>
    <w:rsid w:val="00987661"/>
    <w:rsid w:val="009A5419"/>
    <w:rsid w:val="009B080D"/>
    <w:rsid w:val="009B41AA"/>
    <w:rsid w:val="009C263A"/>
    <w:rsid w:val="009C7587"/>
    <w:rsid w:val="009D1C5C"/>
    <w:rsid w:val="009D7993"/>
    <w:rsid w:val="009E3D3F"/>
    <w:rsid w:val="009F089C"/>
    <w:rsid w:val="009F10E3"/>
    <w:rsid w:val="00A03276"/>
    <w:rsid w:val="00A056E5"/>
    <w:rsid w:val="00A05BA7"/>
    <w:rsid w:val="00A15AB8"/>
    <w:rsid w:val="00A229B4"/>
    <w:rsid w:val="00A27D10"/>
    <w:rsid w:val="00A44D1F"/>
    <w:rsid w:val="00A647FC"/>
    <w:rsid w:val="00A76311"/>
    <w:rsid w:val="00A822DE"/>
    <w:rsid w:val="00AA1DDF"/>
    <w:rsid w:val="00AA7AC4"/>
    <w:rsid w:val="00AB43C6"/>
    <w:rsid w:val="00AB4BA4"/>
    <w:rsid w:val="00AB5264"/>
    <w:rsid w:val="00AB6A15"/>
    <w:rsid w:val="00AD1652"/>
    <w:rsid w:val="00AF04FA"/>
    <w:rsid w:val="00AF1EE3"/>
    <w:rsid w:val="00AF7544"/>
    <w:rsid w:val="00B03A0A"/>
    <w:rsid w:val="00B11E10"/>
    <w:rsid w:val="00B13E62"/>
    <w:rsid w:val="00B167B5"/>
    <w:rsid w:val="00B71AB1"/>
    <w:rsid w:val="00B82725"/>
    <w:rsid w:val="00BA5D76"/>
    <w:rsid w:val="00BB562E"/>
    <w:rsid w:val="00BB5A54"/>
    <w:rsid w:val="00BC06DC"/>
    <w:rsid w:val="00BC4D51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5481E"/>
    <w:rsid w:val="00C61BAA"/>
    <w:rsid w:val="00C61D7E"/>
    <w:rsid w:val="00C67781"/>
    <w:rsid w:val="00C723F8"/>
    <w:rsid w:val="00C733E6"/>
    <w:rsid w:val="00C75987"/>
    <w:rsid w:val="00C83CF3"/>
    <w:rsid w:val="00C944F8"/>
    <w:rsid w:val="00CC32ED"/>
    <w:rsid w:val="00CC7349"/>
    <w:rsid w:val="00CD021C"/>
    <w:rsid w:val="00CD097F"/>
    <w:rsid w:val="00CE0E26"/>
    <w:rsid w:val="00CE3D7C"/>
    <w:rsid w:val="00CE6589"/>
    <w:rsid w:val="00CF5A18"/>
    <w:rsid w:val="00D0198E"/>
    <w:rsid w:val="00D058A8"/>
    <w:rsid w:val="00D061DA"/>
    <w:rsid w:val="00D20052"/>
    <w:rsid w:val="00D2507C"/>
    <w:rsid w:val="00D256C1"/>
    <w:rsid w:val="00D25756"/>
    <w:rsid w:val="00D32681"/>
    <w:rsid w:val="00D327EA"/>
    <w:rsid w:val="00D34DBA"/>
    <w:rsid w:val="00D52B25"/>
    <w:rsid w:val="00D66A0F"/>
    <w:rsid w:val="00D9387B"/>
    <w:rsid w:val="00DA51DD"/>
    <w:rsid w:val="00DB7CFB"/>
    <w:rsid w:val="00DC5D1A"/>
    <w:rsid w:val="00DD179F"/>
    <w:rsid w:val="00DD5022"/>
    <w:rsid w:val="00DF07D0"/>
    <w:rsid w:val="00DF1176"/>
    <w:rsid w:val="00DF416D"/>
    <w:rsid w:val="00DF6C04"/>
    <w:rsid w:val="00E05329"/>
    <w:rsid w:val="00E115C2"/>
    <w:rsid w:val="00E12B6C"/>
    <w:rsid w:val="00E43BAE"/>
    <w:rsid w:val="00E62945"/>
    <w:rsid w:val="00E644B4"/>
    <w:rsid w:val="00E70432"/>
    <w:rsid w:val="00E9504C"/>
    <w:rsid w:val="00EA3911"/>
    <w:rsid w:val="00EB370A"/>
    <w:rsid w:val="00EB5AEE"/>
    <w:rsid w:val="00EC2549"/>
    <w:rsid w:val="00ED057F"/>
    <w:rsid w:val="00ED1FAE"/>
    <w:rsid w:val="00ED67C9"/>
    <w:rsid w:val="00EE2BE8"/>
    <w:rsid w:val="00EF2893"/>
    <w:rsid w:val="00F0419A"/>
    <w:rsid w:val="00F0664A"/>
    <w:rsid w:val="00F13694"/>
    <w:rsid w:val="00F300C0"/>
    <w:rsid w:val="00F3736C"/>
    <w:rsid w:val="00F40B9C"/>
    <w:rsid w:val="00F44A46"/>
    <w:rsid w:val="00F46E2C"/>
    <w:rsid w:val="00F554B4"/>
    <w:rsid w:val="00F70401"/>
    <w:rsid w:val="00F75259"/>
    <w:rsid w:val="00F761ED"/>
    <w:rsid w:val="00F8035C"/>
    <w:rsid w:val="00F81683"/>
    <w:rsid w:val="00F839B2"/>
    <w:rsid w:val="00F84476"/>
    <w:rsid w:val="00FA1870"/>
    <w:rsid w:val="00FB13F6"/>
    <w:rsid w:val="00FB30E1"/>
    <w:rsid w:val="00FD222C"/>
    <w:rsid w:val="00FD3E92"/>
    <w:rsid w:val="00FE3D41"/>
    <w:rsid w:val="00FE4A50"/>
    <w:rsid w:val="00FF02AB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sam.de/deutsch/d_literatur/d_aut/les/les_dram/les_nathan/les_nathan_8_3.htm" TargetMode="External"/><Relationship Id="rId18" Type="http://schemas.openxmlformats.org/officeDocument/2006/relationships/hyperlink" Target="http://www.teachsam.de/oer-pdf/lit-aut-oer/lessing%20nathan%20III.7%20-%20ringparabel%20text%20pd%20OER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achsam.de/quellen.ht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teachsam.de/deutsch/d_literatur/d_aut/les/les_dram/les_nathan/les_nathan_6_1_3_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sam.de/deutsch/d_literatur/d_aut/les/les_dram/les_nathan/les_nathan_6_1_3_5.htm" TargetMode="External"/><Relationship Id="rId20" Type="http://schemas.openxmlformats.org/officeDocument/2006/relationships/hyperlink" Target="http://www.teachsam.de/deutsch/d_literatur/d_aut/les/les_dram/les_nathan/les_nathan_6_1_3_6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eachsam.de/deutsch/d_literatur/d_aut/les/les_dram/les_nathan/les_nathan_6_1_3_6.ht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teachsam.de/deutsch/d_literatur/d_aut/les/les_dram/les_nathan/les_nathan_6_1_3_5.ht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eachsam.de/deutsch/d_literatur/d_aut/les/les_dram/les_nathan/les_nathan_8_1.htm" TargetMode="External"/><Relationship Id="rId22" Type="http://schemas.openxmlformats.org/officeDocument/2006/relationships/hyperlink" Target="http://www.teachsam.de/deutsch/d_literatur/d_aut/les/les_dram/les_nathan/les_nathan_6_1_3_7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E0B86-DDDD-4FFE-A3F6-EE97311A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2014-04-11T13:16:00Z</cp:lastPrinted>
  <dcterms:created xsi:type="dcterms:W3CDTF">2014-04-11T13:16:00Z</dcterms:created>
  <dcterms:modified xsi:type="dcterms:W3CDTF">2014-04-11T13:20:00Z</dcterms:modified>
</cp:coreProperties>
</file>